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CD3FE6" w14:textId="77777777" w:rsidR="00805820" w:rsidRPr="00AB4716" w:rsidRDefault="00805820" w:rsidP="00805820">
      <w:pPr>
        <w:pStyle w:val="Default"/>
        <w:rPr>
          <w:rFonts w:ascii="Arial" w:hAnsi="Arial" w:cs="Arial"/>
        </w:rPr>
      </w:pPr>
    </w:p>
    <w:p w14:paraId="37190CAF" w14:textId="35111F26" w:rsidR="008151F5" w:rsidRPr="008151F5" w:rsidRDefault="002D26E4" w:rsidP="008151F5">
      <w:pPr>
        <w:rPr>
          <w:rFonts w:cs="Arial"/>
          <w:b/>
          <w:sz w:val="36"/>
        </w:rPr>
      </w:pPr>
      <w:r>
        <w:rPr>
          <w:rFonts w:cs="Arial"/>
          <w:b/>
          <w:sz w:val="36"/>
        </w:rPr>
        <w:t>LA</w:t>
      </w:r>
      <w:r w:rsidR="00AB4716" w:rsidRPr="008151F5">
        <w:rPr>
          <w:rFonts w:cs="Arial"/>
          <w:b/>
          <w:sz w:val="36"/>
        </w:rPr>
        <w:t xml:space="preserve"> name </w:t>
      </w:r>
      <w:r w:rsidR="00B2469C" w:rsidRPr="008151F5">
        <w:rPr>
          <w:rFonts w:cs="Arial"/>
          <w:b/>
          <w:sz w:val="36"/>
        </w:rPr>
        <w:t>–</w:t>
      </w:r>
      <w:r w:rsidR="00465DDD" w:rsidRPr="008151F5">
        <w:rPr>
          <w:rFonts w:cs="Arial"/>
          <w:b/>
          <w:sz w:val="36"/>
        </w:rPr>
        <w:t xml:space="preserve"> </w:t>
      </w:r>
      <w:r>
        <w:rPr>
          <w:rFonts w:cs="Arial"/>
          <w:b/>
          <w:sz w:val="36"/>
        </w:rPr>
        <w:t>RCT</w:t>
      </w:r>
    </w:p>
    <w:p w14:paraId="57085CE8" w14:textId="77777777" w:rsidR="003A572C" w:rsidRPr="008151F5" w:rsidRDefault="003A572C" w:rsidP="00805820">
      <w:pPr>
        <w:pStyle w:val="Default"/>
        <w:rPr>
          <w:rFonts w:ascii="Arial" w:hAnsi="Arial" w:cs="Arial"/>
          <w:b/>
          <w:sz w:val="36"/>
        </w:rPr>
      </w:pPr>
    </w:p>
    <w:p w14:paraId="23BB508C" w14:textId="384F777F" w:rsidR="00705E88" w:rsidRDefault="00705E88" w:rsidP="00805820">
      <w:pPr>
        <w:pStyle w:val="Default"/>
        <w:rPr>
          <w:rFonts w:ascii="Arial" w:hAnsi="Arial" w:cs="Arial"/>
          <w:b/>
          <w:sz w:val="36"/>
        </w:rPr>
      </w:pPr>
      <w:r>
        <w:rPr>
          <w:rFonts w:ascii="Arial" w:hAnsi="Arial" w:cs="Arial"/>
          <w:b/>
          <w:sz w:val="36"/>
        </w:rPr>
        <w:t xml:space="preserve">Programme – </w:t>
      </w:r>
      <w:r w:rsidR="00FA13AF">
        <w:rPr>
          <w:rFonts w:ascii="Arial" w:hAnsi="Arial" w:cs="Arial"/>
          <w:b/>
          <w:sz w:val="36"/>
        </w:rPr>
        <w:t>Rolling Programme</w:t>
      </w:r>
    </w:p>
    <w:p w14:paraId="005123A4" w14:textId="77777777" w:rsidR="00705E88" w:rsidRDefault="00705E88" w:rsidP="00805820">
      <w:pPr>
        <w:pStyle w:val="Default"/>
        <w:rPr>
          <w:rFonts w:ascii="Arial" w:hAnsi="Arial" w:cs="Arial"/>
          <w:b/>
          <w:sz w:val="36"/>
        </w:rPr>
      </w:pPr>
    </w:p>
    <w:p w14:paraId="76E1071F" w14:textId="29BCDEBC" w:rsidR="00AB4716" w:rsidRPr="008151F5" w:rsidRDefault="00AB4716" w:rsidP="00805820">
      <w:pPr>
        <w:pStyle w:val="Default"/>
        <w:rPr>
          <w:rFonts w:ascii="Arial" w:hAnsi="Arial" w:cs="Arial"/>
          <w:b/>
          <w:sz w:val="36"/>
        </w:rPr>
      </w:pPr>
      <w:r w:rsidRPr="008151F5">
        <w:rPr>
          <w:rFonts w:ascii="Arial" w:hAnsi="Arial" w:cs="Arial"/>
          <w:b/>
          <w:sz w:val="36"/>
        </w:rPr>
        <w:t xml:space="preserve">Project name </w:t>
      </w:r>
      <w:r w:rsidR="00ED58B5" w:rsidRPr="008151F5">
        <w:rPr>
          <w:rFonts w:ascii="Arial" w:hAnsi="Arial" w:cs="Arial"/>
          <w:b/>
          <w:sz w:val="36"/>
        </w:rPr>
        <w:t>–</w:t>
      </w:r>
      <w:r w:rsidR="00672CFC" w:rsidRPr="00672CFC">
        <w:rPr>
          <w:rFonts w:ascii="Arial" w:hAnsi="Arial" w:cs="Arial"/>
          <w:b/>
          <w:sz w:val="36"/>
        </w:rPr>
        <w:t xml:space="preserve"> </w:t>
      </w:r>
      <w:r w:rsidR="002D26E4">
        <w:rPr>
          <w:rFonts w:ascii="Arial" w:hAnsi="Arial" w:cs="Arial"/>
          <w:b/>
          <w:sz w:val="36"/>
        </w:rPr>
        <w:t>YG Cwm Rhondda</w:t>
      </w:r>
    </w:p>
    <w:p w14:paraId="31DB1E1C" w14:textId="77777777" w:rsidR="00AB4716" w:rsidRPr="008151F5" w:rsidRDefault="00AB4716" w:rsidP="00805820">
      <w:pPr>
        <w:pStyle w:val="Default"/>
        <w:rPr>
          <w:rFonts w:ascii="Arial" w:hAnsi="Arial" w:cs="Arial"/>
          <w:b/>
          <w:sz w:val="36"/>
        </w:rPr>
      </w:pPr>
    </w:p>
    <w:p w14:paraId="3E1ED6BD" w14:textId="0B4780B9" w:rsidR="00AB4716" w:rsidRPr="008151F5" w:rsidRDefault="00AB4716" w:rsidP="00805820">
      <w:pPr>
        <w:pStyle w:val="Default"/>
        <w:rPr>
          <w:rFonts w:ascii="Arial" w:hAnsi="Arial" w:cs="Arial"/>
          <w:b/>
          <w:sz w:val="36"/>
        </w:rPr>
      </w:pPr>
      <w:r w:rsidRPr="008151F5">
        <w:rPr>
          <w:rFonts w:ascii="Arial" w:hAnsi="Arial" w:cs="Arial"/>
          <w:b/>
          <w:sz w:val="36"/>
        </w:rPr>
        <w:t xml:space="preserve">Business case stage </w:t>
      </w:r>
      <w:r w:rsidR="007515D9" w:rsidRPr="008151F5">
        <w:rPr>
          <w:rFonts w:ascii="Arial" w:hAnsi="Arial" w:cs="Arial"/>
          <w:b/>
          <w:sz w:val="36"/>
        </w:rPr>
        <w:t>–</w:t>
      </w:r>
      <w:r w:rsidRPr="008151F5">
        <w:rPr>
          <w:rFonts w:ascii="Arial" w:hAnsi="Arial" w:cs="Arial"/>
          <w:b/>
          <w:sz w:val="36"/>
        </w:rPr>
        <w:t xml:space="preserve"> </w:t>
      </w:r>
      <w:r w:rsidR="002C0684">
        <w:rPr>
          <w:rFonts w:ascii="Arial" w:hAnsi="Arial" w:cs="Arial"/>
          <w:b/>
          <w:sz w:val="36"/>
        </w:rPr>
        <w:t>OB</w:t>
      </w:r>
      <w:r w:rsidR="00FA13AF">
        <w:rPr>
          <w:rFonts w:ascii="Arial" w:hAnsi="Arial" w:cs="Arial"/>
          <w:b/>
          <w:sz w:val="36"/>
        </w:rPr>
        <w:t>C</w:t>
      </w:r>
    </w:p>
    <w:p w14:paraId="4020DDD6" w14:textId="77777777" w:rsidR="007515D9" w:rsidRPr="008151F5" w:rsidRDefault="007515D9" w:rsidP="00805820">
      <w:pPr>
        <w:pStyle w:val="Default"/>
        <w:rPr>
          <w:rFonts w:ascii="Arial" w:hAnsi="Arial" w:cs="Arial"/>
          <w:b/>
          <w:sz w:val="36"/>
        </w:rPr>
      </w:pPr>
    </w:p>
    <w:p w14:paraId="47EB3807" w14:textId="71B1A0D9" w:rsidR="007515D9" w:rsidRPr="008151F5" w:rsidRDefault="00FA13AF" w:rsidP="00805820">
      <w:pPr>
        <w:pStyle w:val="Default"/>
        <w:rPr>
          <w:rFonts w:ascii="Arial" w:hAnsi="Arial" w:cs="Arial"/>
          <w:b/>
          <w:sz w:val="36"/>
        </w:rPr>
      </w:pPr>
      <w:r>
        <w:rPr>
          <w:rFonts w:ascii="Arial" w:hAnsi="Arial" w:cs="Arial"/>
          <w:b/>
          <w:sz w:val="36"/>
        </w:rPr>
        <w:t>BCSG</w:t>
      </w:r>
      <w:r w:rsidR="00692EAD">
        <w:rPr>
          <w:rFonts w:ascii="Arial" w:hAnsi="Arial" w:cs="Arial"/>
          <w:b/>
          <w:sz w:val="36"/>
        </w:rPr>
        <w:t xml:space="preserve"> review</w:t>
      </w:r>
      <w:r w:rsidR="007515D9" w:rsidRPr="008151F5">
        <w:rPr>
          <w:rFonts w:ascii="Arial" w:hAnsi="Arial" w:cs="Arial"/>
          <w:b/>
          <w:sz w:val="36"/>
        </w:rPr>
        <w:t xml:space="preserve"> date </w:t>
      </w:r>
      <w:r w:rsidR="00B2469C" w:rsidRPr="008151F5">
        <w:rPr>
          <w:rFonts w:ascii="Arial" w:hAnsi="Arial" w:cs="Arial"/>
          <w:b/>
          <w:sz w:val="36"/>
        </w:rPr>
        <w:t>–</w:t>
      </w:r>
      <w:r w:rsidR="007515D9" w:rsidRPr="008151F5">
        <w:rPr>
          <w:rFonts w:ascii="Arial" w:hAnsi="Arial" w:cs="Arial"/>
          <w:b/>
          <w:sz w:val="36"/>
        </w:rPr>
        <w:t xml:space="preserve"> </w:t>
      </w:r>
      <w:r w:rsidR="002C0684">
        <w:rPr>
          <w:rFonts w:ascii="Arial" w:hAnsi="Arial" w:cs="Arial"/>
          <w:b/>
          <w:sz w:val="36"/>
        </w:rPr>
        <w:t>06 November</w:t>
      </w:r>
      <w:r w:rsidR="00594E12">
        <w:rPr>
          <w:rFonts w:ascii="Arial" w:hAnsi="Arial" w:cs="Arial"/>
          <w:b/>
          <w:sz w:val="36"/>
        </w:rPr>
        <w:t xml:space="preserve"> 202</w:t>
      </w:r>
      <w:r w:rsidR="00C432C2">
        <w:rPr>
          <w:rFonts w:ascii="Arial" w:hAnsi="Arial" w:cs="Arial"/>
          <w:b/>
          <w:sz w:val="36"/>
        </w:rPr>
        <w:t>5</w:t>
      </w:r>
    </w:p>
    <w:p w14:paraId="25D143DB" w14:textId="77777777" w:rsidR="00AB4716" w:rsidRPr="008151F5" w:rsidRDefault="00AB4716" w:rsidP="00805820">
      <w:pPr>
        <w:pStyle w:val="Default"/>
        <w:rPr>
          <w:rFonts w:ascii="Arial" w:hAnsi="Arial" w:cs="Arial"/>
          <w:b/>
          <w:sz w:val="36"/>
        </w:rPr>
      </w:pPr>
    </w:p>
    <w:p w14:paraId="6824DDD5" w14:textId="5FAF833B" w:rsidR="00AB4716" w:rsidRPr="008151F5" w:rsidRDefault="00AB4716" w:rsidP="00805820">
      <w:pPr>
        <w:pStyle w:val="Default"/>
        <w:rPr>
          <w:rFonts w:ascii="Arial" w:hAnsi="Arial" w:cs="Arial"/>
          <w:b/>
          <w:sz w:val="36"/>
        </w:rPr>
      </w:pPr>
      <w:r w:rsidRPr="008151F5">
        <w:rPr>
          <w:rFonts w:ascii="Arial" w:hAnsi="Arial" w:cs="Arial"/>
          <w:b/>
          <w:sz w:val="36"/>
        </w:rPr>
        <w:t xml:space="preserve">Addendum date </w:t>
      </w:r>
      <w:r w:rsidR="00ED58B5" w:rsidRPr="008151F5">
        <w:rPr>
          <w:rFonts w:ascii="Arial" w:hAnsi="Arial" w:cs="Arial"/>
          <w:b/>
          <w:sz w:val="36"/>
        </w:rPr>
        <w:t>–</w:t>
      </w:r>
      <w:r w:rsidRPr="008151F5">
        <w:rPr>
          <w:rFonts w:ascii="Arial" w:hAnsi="Arial" w:cs="Arial"/>
          <w:b/>
          <w:sz w:val="36"/>
        </w:rPr>
        <w:t xml:space="preserve"> </w:t>
      </w:r>
      <w:r w:rsidR="002C0684">
        <w:rPr>
          <w:rFonts w:ascii="Arial" w:hAnsi="Arial" w:cs="Arial"/>
          <w:b/>
          <w:sz w:val="36"/>
        </w:rPr>
        <w:t>11 November</w:t>
      </w:r>
      <w:r w:rsidR="00594E12">
        <w:rPr>
          <w:rFonts w:ascii="Arial" w:hAnsi="Arial" w:cs="Arial"/>
          <w:b/>
          <w:sz w:val="36"/>
        </w:rPr>
        <w:t xml:space="preserve"> 202</w:t>
      </w:r>
      <w:r w:rsidR="00C432C2">
        <w:rPr>
          <w:rFonts w:ascii="Arial" w:hAnsi="Arial" w:cs="Arial"/>
          <w:b/>
          <w:sz w:val="36"/>
        </w:rPr>
        <w:t>5</w:t>
      </w:r>
    </w:p>
    <w:p w14:paraId="695F13D6" w14:textId="77777777" w:rsidR="00FB1AE6" w:rsidRDefault="00FB1AE6">
      <w:pPr>
        <w:rPr>
          <w:rFonts w:cs="Arial"/>
          <w:b/>
          <w:bCs/>
          <w:color w:val="000000"/>
        </w:rPr>
      </w:pPr>
      <w:r>
        <w:rPr>
          <w:rFonts w:cs="Arial"/>
          <w:b/>
          <w:bCs/>
        </w:rPr>
        <w:br w:type="page"/>
      </w:r>
    </w:p>
    <w:p w14:paraId="7F88E250" w14:textId="10FE6264" w:rsidR="005537F0" w:rsidRPr="009B0B41" w:rsidRDefault="0043039A" w:rsidP="00BE413F">
      <w:pPr>
        <w:pStyle w:val="Default"/>
        <w:rPr>
          <w:rFonts w:ascii="Arial" w:hAnsi="Arial" w:cs="Arial"/>
          <w:b/>
          <w:bCs/>
        </w:rPr>
      </w:pPr>
      <w:r>
        <w:rPr>
          <w:rFonts w:ascii="Arial" w:hAnsi="Arial" w:cs="Arial"/>
          <w:b/>
          <w:bCs/>
        </w:rPr>
        <w:lastRenderedPageBreak/>
        <w:t>College</w:t>
      </w:r>
      <w:r w:rsidR="005537F0" w:rsidRPr="009B0B41">
        <w:rPr>
          <w:rFonts w:ascii="Arial" w:hAnsi="Arial" w:cs="Arial"/>
          <w:b/>
          <w:bCs/>
        </w:rPr>
        <w:t xml:space="preserve"> response to Welsh Government following queries raised </w:t>
      </w:r>
      <w:r w:rsidR="00692EAD">
        <w:rPr>
          <w:rFonts w:ascii="Arial" w:hAnsi="Arial" w:cs="Arial"/>
          <w:b/>
          <w:bCs/>
        </w:rPr>
        <w:t xml:space="preserve">following </w:t>
      </w:r>
      <w:r w:rsidR="006A75C6">
        <w:rPr>
          <w:rFonts w:ascii="Arial" w:hAnsi="Arial" w:cs="Arial"/>
          <w:b/>
          <w:bCs/>
        </w:rPr>
        <w:t xml:space="preserve">BCSG </w:t>
      </w:r>
      <w:r w:rsidR="00692EAD">
        <w:rPr>
          <w:rFonts w:ascii="Arial" w:hAnsi="Arial" w:cs="Arial"/>
          <w:b/>
          <w:bCs/>
        </w:rPr>
        <w:t xml:space="preserve">review </w:t>
      </w:r>
      <w:r w:rsidR="002C0684">
        <w:rPr>
          <w:rFonts w:ascii="Arial" w:hAnsi="Arial" w:cs="Arial"/>
          <w:b/>
          <w:bCs/>
        </w:rPr>
        <w:t>06 November</w:t>
      </w:r>
      <w:r w:rsidR="008151F5" w:rsidRPr="009B0B41">
        <w:rPr>
          <w:rFonts w:ascii="Arial" w:hAnsi="Arial" w:cs="Arial"/>
          <w:b/>
        </w:rPr>
        <w:t xml:space="preserve"> 202</w:t>
      </w:r>
      <w:r w:rsidR="00C432C2">
        <w:rPr>
          <w:rFonts w:ascii="Arial" w:hAnsi="Arial" w:cs="Arial"/>
          <w:b/>
        </w:rPr>
        <w:t>5</w:t>
      </w:r>
      <w:r w:rsidR="008151F5" w:rsidRPr="009B0B41">
        <w:rPr>
          <w:rFonts w:ascii="Arial" w:hAnsi="Arial" w:cs="Arial"/>
          <w:b/>
        </w:rPr>
        <w:t>.</w:t>
      </w:r>
    </w:p>
    <w:p w14:paraId="415F14A4" w14:textId="77777777" w:rsidR="005537F0" w:rsidRPr="009B0B41" w:rsidRDefault="005537F0" w:rsidP="00BE413F">
      <w:pPr>
        <w:pStyle w:val="Default"/>
        <w:rPr>
          <w:rFonts w:ascii="Arial" w:hAnsi="Arial" w:cs="Arial"/>
          <w:b/>
          <w:bCs/>
          <w:u w:val="single"/>
        </w:rPr>
      </w:pPr>
    </w:p>
    <w:tbl>
      <w:tblPr>
        <w:tblStyle w:val="TableGrid"/>
        <w:tblW w:w="0" w:type="auto"/>
        <w:tblLook w:val="04A0" w:firstRow="1" w:lastRow="0" w:firstColumn="1" w:lastColumn="0" w:noHBand="0" w:noVBand="1"/>
      </w:tblPr>
      <w:tblGrid>
        <w:gridCol w:w="8296"/>
      </w:tblGrid>
      <w:tr w:rsidR="00465DDD" w:rsidRPr="009B0B41" w14:paraId="4F831D23" w14:textId="77777777" w:rsidTr="0049360A">
        <w:tc>
          <w:tcPr>
            <w:tcW w:w="8296" w:type="dxa"/>
          </w:tcPr>
          <w:p w14:paraId="24F3F126" w14:textId="6DAB1518" w:rsidR="00900EE1" w:rsidRPr="00900EE1" w:rsidRDefault="00900EE1" w:rsidP="00DE47B1">
            <w:pPr>
              <w:pStyle w:val="ListParagraph"/>
              <w:numPr>
                <w:ilvl w:val="0"/>
                <w:numId w:val="1"/>
              </w:numPr>
              <w:rPr>
                <w:rFonts w:ascii="Arial" w:hAnsi="Arial" w:cs="Arial"/>
                <w:b/>
              </w:rPr>
            </w:pPr>
            <w:r w:rsidRPr="00900EE1">
              <w:rPr>
                <w:rFonts w:ascii="Arial" w:hAnsi="Arial" w:cs="Arial"/>
                <w:b/>
              </w:rPr>
              <w:t>STRATEGIC CASE</w:t>
            </w:r>
          </w:p>
          <w:p w14:paraId="6EB1F93B" w14:textId="77777777" w:rsidR="008B54C0" w:rsidRPr="00E338A0" w:rsidRDefault="008B54C0" w:rsidP="008B54C0">
            <w:pPr>
              <w:rPr>
                <w:rFonts w:eastAsiaTheme="minorHAnsi" w:cs="Arial"/>
                <w:color w:val="000000" w:themeColor="text1"/>
              </w:rPr>
            </w:pPr>
          </w:p>
          <w:p w14:paraId="019A9C8D" w14:textId="4AB4A8C3" w:rsidR="00B24951" w:rsidRDefault="00E338A0" w:rsidP="00A46502">
            <w:pPr>
              <w:rPr>
                <w:rFonts w:cs="Arial"/>
                <w:b/>
                <w:color w:val="000000" w:themeColor="text1"/>
                <w:u w:val="single"/>
              </w:rPr>
            </w:pPr>
            <w:r w:rsidRPr="00E338A0">
              <w:rPr>
                <w:rFonts w:cs="Arial"/>
                <w:b/>
                <w:bCs/>
                <w:color w:val="000000" w:themeColor="text1"/>
                <w:u w:val="single"/>
              </w:rPr>
              <w:t>Policy Area:</w:t>
            </w:r>
            <w:r w:rsidRPr="00E338A0">
              <w:rPr>
                <w:rFonts w:cs="Arial"/>
                <w:b/>
                <w:color w:val="000000" w:themeColor="text1"/>
                <w:u w:val="single"/>
              </w:rPr>
              <w:t xml:space="preserve"> </w:t>
            </w:r>
            <w:r>
              <w:rPr>
                <w:rFonts w:cs="Arial"/>
                <w:b/>
                <w:color w:val="000000" w:themeColor="text1"/>
                <w:u w:val="single"/>
              </w:rPr>
              <w:t>Sustainable Communities for Learning</w:t>
            </w:r>
          </w:p>
          <w:p w14:paraId="16EA432C" w14:textId="77777777" w:rsidR="00E338A0" w:rsidRPr="002D26E4" w:rsidRDefault="00E338A0" w:rsidP="00A46502">
            <w:pPr>
              <w:rPr>
                <w:rFonts w:cs="Arial"/>
                <w:bCs/>
                <w:color w:val="000000" w:themeColor="text1"/>
              </w:rPr>
            </w:pPr>
          </w:p>
          <w:p w14:paraId="11C06459" w14:textId="23AA65F7" w:rsidR="002C0684" w:rsidRPr="002C0684" w:rsidRDefault="00126D24" w:rsidP="002C0684">
            <w:pPr>
              <w:rPr>
                <w:rFonts w:cs="Arial"/>
              </w:rPr>
            </w:pPr>
            <w:r w:rsidRPr="00126D24">
              <w:rPr>
                <w:rFonts w:cs="Arial"/>
                <w:highlight w:val="darkGray"/>
              </w:rPr>
              <w:t>REDACTED</w:t>
            </w:r>
          </w:p>
          <w:p w14:paraId="5101AD51" w14:textId="77777777" w:rsidR="00E338A0" w:rsidRPr="00E338A0" w:rsidRDefault="00E338A0" w:rsidP="00A46502">
            <w:pPr>
              <w:rPr>
                <w:rFonts w:cs="Arial"/>
                <w:bCs/>
                <w:color w:val="000000" w:themeColor="text1"/>
              </w:rPr>
            </w:pPr>
          </w:p>
          <w:p w14:paraId="5DCFB446" w14:textId="77777777" w:rsidR="00E338A0" w:rsidRPr="002D26E4" w:rsidRDefault="00E338A0" w:rsidP="00E338A0">
            <w:pPr>
              <w:rPr>
                <w:rFonts w:eastAsiaTheme="minorHAnsi" w:cs="Arial"/>
                <w:b/>
                <w:u w:val="single"/>
              </w:rPr>
            </w:pPr>
            <w:r w:rsidRPr="002D26E4">
              <w:rPr>
                <w:rFonts w:eastAsiaTheme="minorHAnsi" w:cs="Arial"/>
                <w:b/>
                <w:u w:val="single"/>
              </w:rPr>
              <w:t xml:space="preserve">Local authority response: </w:t>
            </w:r>
          </w:p>
          <w:p w14:paraId="142A1036" w14:textId="77777777" w:rsidR="00E338A0" w:rsidRPr="002D26E4" w:rsidRDefault="00E338A0" w:rsidP="00A46502">
            <w:pPr>
              <w:rPr>
                <w:rFonts w:cs="Arial"/>
                <w:b/>
                <w:bCs/>
                <w:color w:val="000000" w:themeColor="text1"/>
                <w:u w:val="single"/>
              </w:rPr>
            </w:pPr>
          </w:p>
          <w:p w14:paraId="64A606A7" w14:textId="77777777" w:rsidR="0038616D" w:rsidRDefault="0038616D" w:rsidP="0038616D">
            <w:pPr>
              <w:rPr>
                <w:rFonts w:cs="Arial"/>
                <w:b/>
                <w:color w:val="000000" w:themeColor="text1"/>
                <w:u w:val="single"/>
              </w:rPr>
            </w:pPr>
          </w:p>
          <w:p w14:paraId="0A0F63AC" w14:textId="77777777" w:rsidR="00062949" w:rsidRPr="002D26E4" w:rsidRDefault="00062949" w:rsidP="0038616D">
            <w:pPr>
              <w:rPr>
                <w:rFonts w:cs="Arial"/>
                <w:b/>
                <w:color w:val="000000" w:themeColor="text1"/>
                <w:u w:val="single"/>
              </w:rPr>
            </w:pPr>
          </w:p>
          <w:p w14:paraId="1C930D98" w14:textId="77777777" w:rsidR="002D26E4" w:rsidRPr="002D26E4" w:rsidRDefault="002D26E4" w:rsidP="0038616D">
            <w:pPr>
              <w:rPr>
                <w:rFonts w:cs="Arial"/>
                <w:b/>
                <w:color w:val="000000" w:themeColor="text1"/>
                <w:u w:val="single"/>
              </w:rPr>
            </w:pPr>
          </w:p>
          <w:p w14:paraId="0593DD3B" w14:textId="37BCEBC1" w:rsidR="002D26E4" w:rsidRPr="002D26E4" w:rsidRDefault="002D26E4" w:rsidP="002D26E4">
            <w:pPr>
              <w:rPr>
                <w:rFonts w:cs="Arial"/>
                <w:b/>
                <w:color w:val="000000" w:themeColor="text1"/>
                <w:u w:val="single"/>
              </w:rPr>
            </w:pPr>
            <w:r w:rsidRPr="002D26E4">
              <w:rPr>
                <w:rFonts w:cs="Arial"/>
                <w:b/>
                <w:bCs/>
                <w:color w:val="000000" w:themeColor="text1"/>
                <w:u w:val="single"/>
              </w:rPr>
              <w:t>Policy Area:</w:t>
            </w:r>
            <w:r w:rsidRPr="002D26E4">
              <w:rPr>
                <w:rFonts w:cs="Arial"/>
                <w:b/>
                <w:color w:val="000000" w:themeColor="text1"/>
                <w:u w:val="single"/>
              </w:rPr>
              <w:t xml:space="preserve"> NZC and Condition/Suitability</w:t>
            </w:r>
          </w:p>
          <w:p w14:paraId="325BBA4D" w14:textId="77777777" w:rsidR="002D26E4" w:rsidRPr="002D26E4" w:rsidRDefault="002D26E4" w:rsidP="0038616D">
            <w:pPr>
              <w:rPr>
                <w:rFonts w:cs="Arial"/>
                <w:b/>
                <w:color w:val="000000" w:themeColor="text1"/>
                <w:u w:val="single"/>
              </w:rPr>
            </w:pPr>
          </w:p>
          <w:p w14:paraId="3CC60974" w14:textId="7BCF2077" w:rsidR="002D26E4" w:rsidRDefault="002C0684" w:rsidP="0038616D">
            <w:pPr>
              <w:rPr>
                <w:rFonts w:cs="Arial"/>
                <w:bCs/>
              </w:rPr>
            </w:pPr>
            <w:r w:rsidRPr="002C0684">
              <w:rPr>
                <w:rFonts w:cs="Arial"/>
                <w:bCs/>
              </w:rPr>
              <w:t>Please provide current estimate of embodied carbon for the building showing how you will meet the current target of 600kgCO2e/m2. </w:t>
            </w:r>
          </w:p>
          <w:p w14:paraId="58D1BF3C" w14:textId="77777777" w:rsidR="002C0684" w:rsidRPr="002D26E4" w:rsidRDefault="002C0684" w:rsidP="0038616D">
            <w:pPr>
              <w:rPr>
                <w:rFonts w:cs="Arial"/>
                <w:b/>
                <w:color w:val="000000" w:themeColor="text1"/>
                <w:u w:val="single"/>
              </w:rPr>
            </w:pPr>
          </w:p>
          <w:p w14:paraId="58EA3012" w14:textId="77777777" w:rsidR="002D26E4" w:rsidRPr="002D26E4" w:rsidRDefault="002D26E4" w:rsidP="002D26E4">
            <w:pPr>
              <w:rPr>
                <w:rFonts w:eastAsiaTheme="minorHAnsi" w:cs="Arial"/>
                <w:b/>
                <w:u w:val="single"/>
              </w:rPr>
            </w:pPr>
            <w:r w:rsidRPr="002D26E4">
              <w:rPr>
                <w:rFonts w:eastAsiaTheme="minorHAnsi" w:cs="Arial"/>
                <w:b/>
                <w:u w:val="single"/>
              </w:rPr>
              <w:t xml:space="preserve">Local authority response: </w:t>
            </w:r>
          </w:p>
          <w:p w14:paraId="5E22CDA5" w14:textId="77777777" w:rsidR="002D26E4" w:rsidRPr="002C0684" w:rsidRDefault="002D26E4" w:rsidP="0038616D">
            <w:pPr>
              <w:rPr>
                <w:rFonts w:cs="Arial"/>
                <w:bCs/>
                <w:color w:val="000000" w:themeColor="text1"/>
              </w:rPr>
            </w:pPr>
          </w:p>
          <w:p w14:paraId="232C3747" w14:textId="77777777" w:rsidR="002C0684" w:rsidRPr="002C0684" w:rsidRDefault="002C0684" w:rsidP="0038616D">
            <w:pPr>
              <w:rPr>
                <w:rFonts w:cs="Arial"/>
                <w:bCs/>
                <w:color w:val="000000" w:themeColor="text1"/>
              </w:rPr>
            </w:pPr>
          </w:p>
          <w:p w14:paraId="3973FD33" w14:textId="77777777" w:rsidR="002C0684" w:rsidRDefault="002C0684" w:rsidP="0038616D">
            <w:pPr>
              <w:rPr>
                <w:rFonts w:cs="Arial"/>
                <w:b/>
                <w:color w:val="000000" w:themeColor="text1"/>
                <w:u w:val="single"/>
              </w:rPr>
            </w:pPr>
          </w:p>
          <w:p w14:paraId="070AEBAC" w14:textId="77777777" w:rsidR="002C0684" w:rsidRDefault="002C0684" w:rsidP="0038616D">
            <w:pPr>
              <w:rPr>
                <w:rFonts w:cs="Arial"/>
                <w:b/>
                <w:color w:val="000000" w:themeColor="text1"/>
                <w:u w:val="single"/>
              </w:rPr>
            </w:pPr>
          </w:p>
          <w:p w14:paraId="17D78233" w14:textId="77777777" w:rsidR="002C0684" w:rsidRPr="002D26E4" w:rsidRDefault="002C0684" w:rsidP="0038616D">
            <w:pPr>
              <w:rPr>
                <w:rFonts w:cs="Arial"/>
                <w:b/>
                <w:color w:val="000000" w:themeColor="text1"/>
                <w:u w:val="single"/>
              </w:rPr>
            </w:pPr>
          </w:p>
          <w:p w14:paraId="1D4CA8CD" w14:textId="157814B0" w:rsidR="002D26E4" w:rsidRPr="002D26E4" w:rsidRDefault="002D26E4" w:rsidP="002D26E4">
            <w:pPr>
              <w:rPr>
                <w:rFonts w:cs="Arial"/>
                <w:b/>
                <w:color w:val="000000" w:themeColor="text1"/>
                <w:u w:val="single"/>
              </w:rPr>
            </w:pPr>
            <w:r w:rsidRPr="002D26E4">
              <w:rPr>
                <w:rFonts w:cs="Arial"/>
                <w:b/>
                <w:bCs/>
                <w:color w:val="000000" w:themeColor="text1"/>
                <w:u w:val="single"/>
              </w:rPr>
              <w:t>Policy Area:</w:t>
            </w:r>
            <w:r w:rsidRPr="002D26E4">
              <w:rPr>
                <w:rFonts w:cs="Arial"/>
                <w:b/>
                <w:color w:val="000000" w:themeColor="text1"/>
                <w:u w:val="single"/>
              </w:rPr>
              <w:t xml:space="preserve"> </w:t>
            </w:r>
            <w:r w:rsidR="002C0684">
              <w:rPr>
                <w:rFonts w:cs="Arial"/>
                <w:b/>
                <w:color w:val="000000" w:themeColor="text1"/>
                <w:u w:val="single"/>
              </w:rPr>
              <w:t>Tertiary Education</w:t>
            </w:r>
          </w:p>
          <w:p w14:paraId="20F47261" w14:textId="77777777" w:rsidR="002D26E4" w:rsidRPr="002D26E4" w:rsidRDefault="002D26E4" w:rsidP="002D26E4">
            <w:pPr>
              <w:rPr>
                <w:rFonts w:cs="Arial"/>
                <w:bCs/>
                <w:color w:val="000000" w:themeColor="text1"/>
              </w:rPr>
            </w:pPr>
          </w:p>
          <w:p w14:paraId="64E44DF6" w14:textId="6B162126" w:rsidR="002D26E4" w:rsidRDefault="002C0684" w:rsidP="002D26E4">
            <w:pPr>
              <w:rPr>
                <w:rFonts w:cs="Arial"/>
                <w:bCs/>
              </w:rPr>
            </w:pPr>
            <w:r w:rsidRPr="002C0684">
              <w:rPr>
                <w:rFonts w:cs="Arial"/>
                <w:bCs/>
              </w:rPr>
              <w:t>BTEC Sport is mentioned but will there be broader vocational and skills-based provision at the new site? Does the school plan on offering VCSEs at 14-16 for example?</w:t>
            </w:r>
          </w:p>
          <w:p w14:paraId="595CB03E" w14:textId="77777777" w:rsidR="002C0684" w:rsidRDefault="002C0684" w:rsidP="002D26E4">
            <w:pPr>
              <w:rPr>
                <w:rFonts w:cs="Arial"/>
                <w:bCs/>
              </w:rPr>
            </w:pPr>
          </w:p>
          <w:p w14:paraId="4981CBE2" w14:textId="2E2B0F2B" w:rsidR="008C7977" w:rsidRDefault="008C7977" w:rsidP="008C7977">
            <w:pPr>
              <w:rPr>
                <w:rFonts w:cs="Arial"/>
                <w:bCs/>
              </w:rPr>
            </w:pPr>
            <w:r>
              <w:rPr>
                <w:rFonts w:cs="Arial"/>
                <w:bCs/>
              </w:rPr>
              <w:t xml:space="preserve">Could you please provide evidence </w:t>
            </w:r>
            <w:r w:rsidRPr="008C7977">
              <w:rPr>
                <w:rFonts w:cs="Arial"/>
                <w:bCs/>
              </w:rPr>
              <w:t xml:space="preserve">of collaboration, partnership and alignment with the broader Welsh Medium Tertiary landscape in RCT. </w:t>
            </w:r>
            <w:r>
              <w:rPr>
                <w:rFonts w:cs="Arial"/>
                <w:bCs/>
              </w:rPr>
              <w:t xml:space="preserve"> </w:t>
            </w:r>
          </w:p>
          <w:p w14:paraId="66FB85AA" w14:textId="77777777" w:rsidR="008C7977" w:rsidRDefault="008C7977" w:rsidP="008C7977">
            <w:pPr>
              <w:rPr>
                <w:rFonts w:cs="Arial"/>
                <w:bCs/>
              </w:rPr>
            </w:pPr>
          </w:p>
          <w:p w14:paraId="1586C8BD" w14:textId="03EAB38E" w:rsidR="008C7977" w:rsidRPr="008C7977" w:rsidRDefault="008C7977" w:rsidP="008C7977">
            <w:pPr>
              <w:rPr>
                <w:rFonts w:cs="Arial"/>
                <w:bCs/>
                <w:lang w:val="en-US"/>
              </w:rPr>
            </w:pPr>
            <w:r>
              <w:rPr>
                <w:rFonts w:cs="Arial"/>
                <w:bCs/>
              </w:rPr>
              <w:t xml:space="preserve">Could you please provide detail on the </w:t>
            </w:r>
            <w:r w:rsidRPr="008C7977">
              <w:rPr>
                <w:rFonts w:cs="Arial"/>
                <w:bCs/>
              </w:rPr>
              <w:t>take up of Esgol as a solution to maintain breadth. </w:t>
            </w:r>
          </w:p>
          <w:p w14:paraId="6ECFC570" w14:textId="5A98ACD3" w:rsidR="008C7977" w:rsidRPr="008C7977" w:rsidRDefault="008C7977" w:rsidP="008C7977">
            <w:pPr>
              <w:rPr>
                <w:rFonts w:cs="Arial"/>
                <w:bCs/>
                <w:lang w:val="en-US"/>
              </w:rPr>
            </w:pPr>
            <w:r>
              <w:rPr>
                <w:rFonts w:cs="Arial"/>
                <w:bCs/>
              </w:rPr>
              <w:t>Could you please confirm h</w:t>
            </w:r>
            <w:r w:rsidRPr="008C7977">
              <w:rPr>
                <w:rFonts w:cs="Arial"/>
                <w:bCs/>
              </w:rPr>
              <w:t>ow the LA intending to ensure viability of the sixth form and how are the Welsh medium provisions and local college collaborating</w:t>
            </w:r>
          </w:p>
          <w:p w14:paraId="26F9DA01" w14:textId="77777777" w:rsidR="002C0684" w:rsidRDefault="002C0684" w:rsidP="002D26E4">
            <w:pPr>
              <w:rPr>
                <w:rFonts w:cs="Arial"/>
                <w:bCs/>
              </w:rPr>
            </w:pPr>
          </w:p>
          <w:p w14:paraId="12508D8D" w14:textId="77777777" w:rsidR="002C0684" w:rsidRPr="00E338A0" w:rsidRDefault="002C0684" w:rsidP="002D26E4">
            <w:pPr>
              <w:rPr>
                <w:rFonts w:cs="Arial"/>
                <w:bCs/>
                <w:color w:val="000000" w:themeColor="text1"/>
              </w:rPr>
            </w:pPr>
          </w:p>
          <w:p w14:paraId="258FC317" w14:textId="77777777" w:rsidR="002D26E4" w:rsidRPr="00E338A0" w:rsidRDefault="002D26E4" w:rsidP="002D26E4">
            <w:pPr>
              <w:rPr>
                <w:rFonts w:eastAsiaTheme="minorHAnsi" w:cs="Arial"/>
                <w:b/>
                <w:u w:val="single"/>
              </w:rPr>
            </w:pPr>
            <w:r w:rsidRPr="00E338A0">
              <w:rPr>
                <w:rFonts w:eastAsiaTheme="minorHAnsi" w:cs="Arial"/>
                <w:b/>
                <w:u w:val="single"/>
              </w:rPr>
              <w:t xml:space="preserve">Local authority response: </w:t>
            </w:r>
          </w:p>
          <w:p w14:paraId="1836B393" w14:textId="77777777" w:rsidR="002D26E4" w:rsidRDefault="002D26E4" w:rsidP="0038616D">
            <w:pPr>
              <w:rPr>
                <w:rFonts w:cs="Arial"/>
                <w:b/>
                <w:color w:val="000000" w:themeColor="text1"/>
                <w:u w:val="single"/>
              </w:rPr>
            </w:pPr>
          </w:p>
          <w:p w14:paraId="0FA8F292" w14:textId="77777777" w:rsidR="006D1705" w:rsidRDefault="006D1705" w:rsidP="0038616D">
            <w:pPr>
              <w:rPr>
                <w:rFonts w:cs="Arial"/>
                <w:b/>
                <w:color w:val="000000" w:themeColor="text1"/>
                <w:u w:val="single"/>
              </w:rPr>
            </w:pPr>
          </w:p>
          <w:p w14:paraId="2D31DD0A" w14:textId="77777777" w:rsidR="006D1705" w:rsidRDefault="006D1705" w:rsidP="0038616D">
            <w:pPr>
              <w:rPr>
                <w:rFonts w:cs="Arial"/>
                <w:b/>
                <w:color w:val="000000" w:themeColor="text1"/>
                <w:u w:val="single"/>
              </w:rPr>
            </w:pPr>
          </w:p>
          <w:p w14:paraId="178D2DB5" w14:textId="77777777" w:rsidR="006D1705" w:rsidRDefault="006D1705" w:rsidP="0038616D">
            <w:pPr>
              <w:rPr>
                <w:rFonts w:cs="Arial"/>
                <w:b/>
                <w:color w:val="000000" w:themeColor="text1"/>
                <w:u w:val="single"/>
              </w:rPr>
            </w:pPr>
          </w:p>
          <w:p w14:paraId="51CB5875" w14:textId="22589DE1" w:rsidR="006D1705" w:rsidRPr="006D1705" w:rsidRDefault="006D1705" w:rsidP="006D1705">
            <w:pPr>
              <w:rPr>
                <w:rFonts w:eastAsiaTheme="minorHAnsi" w:cs="Arial"/>
                <w:b/>
                <w:u w:val="single"/>
              </w:rPr>
            </w:pPr>
            <w:r>
              <w:rPr>
                <w:rFonts w:eastAsiaTheme="minorHAnsi" w:cs="Arial"/>
                <w:b/>
                <w:u w:val="single"/>
              </w:rPr>
              <w:t>Number on roll:</w:t>
            </w:r>
          </w:p>
          <w:p w14:paraId="010D67E9" w14:textId="77777777" w:rsidR="006D1705" w:rsidRDefault="006D1705" w:rsidP="006D1705">
            <w:pPr>
              <w:rPr>
                <w:rFonts w:eastAsiaTheme="minorHAnsi" w:cs="Arial"/>
                <w:bCs/>
              </w:rPr>
            </w:pPr>
          </w:p>
          <w:p w14:paraId="7A57FC3B" w14:textId="77777777" w:rsidR="006D1705" w:rsidRDefault="006D1705" w:rsidP="006D1705">
            <w:pPr>
              <w:rPr>
                <w:rFonts w:eastAsiaTheme="minorHAnsi" w:cs="Arial"/>
                <w:bCs/>
              </w:rPr>
            </w:pPr>
            <w:r>
              <w:rPr>
                <w:rFonts w:eastAsiaTheme="minorHAnsi" w:cs="Arial"/>
                <w:bCs/>
              </w:rPr>
              <w:t>Could you please confirm the number of learners currently on roll splitting the 6</w:t>
            </w:r>
            <w:r w:rsidRPr="006D1705">
              <w:rPr>
                <w:rFonts w:eastAsiaTheme="minorHAnsi" w:cs="Arial"/>
                <w:bCs/>
                <w:vertAlign w:val="superscript"/>
              </w:rPr>
              <w:t>th</w:t>
            </w:r>
            <w:r>
              <w:rPr>
                <w:rFonts w:eastAsiaTheme="minorHAnsi" w:cs="Arial"/>
                <w:bCs/>
              </w:rPr>
              <w:t xml:space="preserve"> form provision from Y7-11. </w:t>
            </w:r>
          </w:p>
          <w:p w14:paraId="2FFE81EE" w14:textId="77777777" w:rsidR="006D1705" w:rsidRDefault="006D1705" w:rsidP="0038616D">
            <w:pPr>
              <w:rPr>
                <w:rFonts w:cs="Arial"/>
                <w:b/>
                <w:color w:val="000000" w:themeColor="text1"/>
                <w:u w:val="single"/>
              </w:rPr>
            </w:pPr>
          </w:p>
          <w:p w14:paraId="758187D7" w14:textId="77777777" w:rsidR="006D1705" w:rsidRPr="00E338A0" w:rsidRDefault="006D1705" w:rsidP="006D1705">
            <w:pPr>
              <w:rPr>
                <w:rFonts w:cs="Arial"/>
                <w:bCs/>
                <w:color w:val="000000" w:themeColor="text1"/>
              </w:rPr>
            </w:pPr>
          </w:p>
          <w:p w14:paraId="05453F57" w14:textId="77777777" w:rsidR="006D1705" w:rsidRPr="00E338A0" w:rsidRDefault="006D1705" w:rsidP="006D1705">
            <w:pPr>
              <w:rPr>
                <w:rFonts w:eastAsiaTheme="minorHAnsi" w:cs="Arial"/>
                <w:b/>
                <w:u w:val="single"/>
              </w:rPr>
            </w:pPr>
            <w:r w:rsidRPr="00E338A0">
              <w:rPr>
                <w:rFonts w:eastAsiaTheme="minorHAnsi" w:cs="Arial"/>
                <w:b/>
                <w:u w:val="single"/>
              </w:rPr>
              <w:t xml:space="preserve">Local authority response: </w:t>
            </w:r>
          </w:p>
          <w:p w14:paraId="66406B00" w14:textId="77777777" w:rsidR="002D26E4" w:rsidRDefault="002D26E4" w:rsidP="0038616D">
            <w:pPr>
              <w:rPr>
                <w:rFonts w:cs="Arial"/>
                <w:b/>
                <w:color w:val="000000" w:themeColor="text1"/>
                <w:u w:val="single"/>
              </w:rPr>
            </w:pPr>
          </w:p>
          <w:p w14:paraId="5F8A0BE4" w14:textId="77777777" w:rsidR="002D26E4" w:rsidRDefault="002D26E4" w:rsidP="0038616D">
            <w:pPr>
              <w:rPr>
                <w:rFonts w:cs="Arial"/>
                <w:b/>
                <w:color w:val="000000" w:themeColor="text1"/>
                <w:u w:val="single"/>
              </w:rPr>
            </w:pPr>
          </w:p>
          <w:p w14:paraId="18C1C3E2" w14:textId="77777777" w:rsidR="002D26E4" w:rsidRDefault="002D26E4" w:rsidP="0038616D">
            <w:pPr>
              <w:rPr>
                <w:rFonts w:cs="Arial"/>
                <w:b/>
                <w:color w:val="000000" w:themeColor="text1"/>
                <w:u w:val="single"/>
              </w:rPr>
            </w:pPr>
          </w:p>
          <w:p w14:paraId="6A101CF2" w14:textId="77777777" w:rsidR="006D1705" w:rsidRDefault="006D1705" w:rsidP="0038616D">
            <w:pPr>
              <w:rPr>
                <w:rFonts w:cs="Arial"/>
                <w:b/>
                <w:color w:val="000000" w:themeColor="text1"/>
                <w:u w:val="single"/>
              </w:rPr>
            </w:pPr>
          </w:p>
          <w:p w14:paraId="1A23DCC3" w14:textId="77777777" w:rsidR="002D26E4" w:rsidRDefault="002D26E4" w:rsidP="0038616D">
            <w:pPr>
              <w:rPr>
                <w:rFonts w:cs="Arial"/>
                <w:b/>
                <w:color w:val="000000" w:themeColor="text1"/>
                <w:u w:val="single"/>
              </w:rPr>
            </w:pPr>
          </w:p>
          <w:p w14:paraId="6DA59FDA" w14:textId="77777777" w:rsidR="002D26E4" w:rsidRDefault="002D26E4" w:rsidP="002D26E4">
            <w:pPr>
              <w:rPr>
                <w:rFonts w:eastAsiaTheme="minorHAnsi" w:cs="Arial"/>
                <w:bCs/>
              </w:rPr>
            </w:pPr>
            <w:r w:rsidRPr="00E338A0">
              <w:rPr>
                <w:rFonts w:cs="Arial"/>
                <w:b/>
                <w:bCs/>
                <w:color w:val="000000" w:themeColor="text1"/>
                <w:u w:val="single"/>
              </w:rPr>
              <w:t>Po</w:t>
            </w:r>
            <w:r w:rsidRPr="002D26E4">
              <w:rPr>
                <w:rFonts w:cs="Arial"/>
                <w:b/>
                <w:bCs/>
                <w:color w:val="000000" w:themeColor="text1"/>
                <w:u w:val="single"/>
              </w:rPr>
              <w:t xml:space="preserve">licy Area: </w:t>
            </w:r>
            <w:bookmarkStart w:id="0" w:name="_Toc409011996"/>
            <w:r w:rsidRPr="002D26E4">
              <w:rPr>
                <w:rFonts w:cs="Arial"/>
                <w:b/>
                <w:bCs/>
                <w:u w:val="single"/>
              </w:rPr>
              <w:t>Support for Learners Division, Additional Learning Needs Branch</w:t>
            </w:r>
            <w:bookmarkEnd w:id="0"/>
          </w:p>
          <w:p w14:paraId="3E0EF51B" w14:textId="05F24E42" w:rsidR="002D26E4" w:rsidRDefault="002D26E4" w:rsidP="002D26E4">
            <w:pPr>
              <w:rPr>
                <w:rFonts w:cs="Arial"/>
                <w:b/>
                <w:color w:val="000000" w:themeColor="text1"/>
                <w:u w:val="single"/>
              </w:rPr>
            </w:pPr>
          </w:p>
          <w:p w14:paraId="3FD9516F" w14:textId="46513B32" w:rsidR="002D26E4" w:rsidRDefault="002C0684" w:rsidP="002D26E4">
            <w:pPr>
              <w:rPr>
                <w:rFonts w:cs="Arial"/>
                <w:bCs/>
              </w:rPr>
            </w:pPr>
            <w:r w:rsidRPr="002C0684">
              <w:rPr>
                <w:rFonts w:cs="Arial"/>
                <w:bCs/>
              </w:rPr>
              <w:t>How will learners with ALN benefit from this proposal?  Will it contribute to a more inclusive learning environment and make the school more accessible to learners with ALN? </w:t>
            </w:r>
          </w:p>
          <w:p w14:paraId="09C10B74" w14:textId="77777777" w:rsidR="002C0684" w:rsidRPr="002D26E4" w:rsidRDefault="002C0684" w:rsidP="002D26E4">
            <w:pPr>
              <w:rPr>
                <w:rFonts w:cs="Arial"/>
                <w:bCs/>
                <w:color w:val="000000" w:themeColor="text1"/>
              </w:rPr>
            </w:pPr>
          </w:p>
          <w:p w14:paraId="0F15E666" w14:textId="77777777" w:rsidR="002D26E4" w:rsidRPr="00E338A0" w:rsidRDefault="002D26E4" w:rsidP="002D26E4">
            <w:pPr>
              <w:rPr>
                <w:rFonts w:eastAsiaTheme="minorHAnsi" w:cs="Arial"/>
                <w:b/>
                <w:u w:val="single"/>
              </w:rPr>
            </w:pPr>
            <w:r w:rsidRPr="00E338A0">
              <w:rPr>
                <w:rFonts w:eastAsiaTheme="minorHAnsi" w:cs="Arial"/>
                <w:b/>
                <w:u w:val="single"/>
              </w:rPr>
              <w:t xml:space="preserve">Local authority response: </w:t>
            </w:r>
          </w:p>
          <w:p w14:paraId="077DB54B" w14:textId="77777777" w:rsidR="002D26E4" w:rsidRDefault="002D26E4" w:rsidP="0038616D">
            <w:pPr>
              <w:rPr>
                <w:rFonts w:cs="Arial"/>
                <w:b/>
                <w:color w:val="000000" w:themeColor="text1"/>
                <w:u w:val="single"/>
              </w:rPr>
            </w:pPr>
          </w:p>
          <w:p w14:paraId="164254A5" w14:textId="77777777" w:rsidR="002D26E4" w:rsidRDefault="002D26E4" w:rsidP="0038616D">
            <w:pPr>
              <w:rPr>
                <w:rFonts w:cs="Arial"/>
                <w:b/>
                <w:color w:val="000000" w:themeColor="text1"/>
                <w:u w:val="single"/>
              </w:rPr>
            </w:pPr>
          </w:p>
          <w:p w14:paraId="0C6E96CE" w14:textId="77777777" w:rsidR="009E2365" w:rsidRDefault="009E2365" w:rsidP="00A46502">
            <w:pPr>
              <w:rPr>
                <w:rFonts w:eastAsiaTheme="minorHAnsi" w:cs="Arial"/>
                <w:bCs/>
              </w:rPr>
            </w:pPr>
          </w:p>
          <w:p w14:paraId="7A4EB1A9" w14:textId="77777777" w:rsidR="002C0684" w:rsidRDefault="002C0684" w:rsidP="00A46502">
            <w:pPr>
              <w:rPr>
                <w:rFonts w:eastAsiaTheme="minorHAnsi" w:cs="Arial"/>
                <w:bCs/>
              </w:rPr>
            </w:pPr>
          </w:p>
          <w:p w14:paraId="7C0FAFDA" w14:textId="77777777" w:rsidR="002D26E4" w:rsidRDefault="002D26E4" w:rsidP="00A46502">
            <w:pPr>
              <w:rPr>
                <w:rFonts w:eastAsiaTheme="minorHAnsi" w:cs="Arial"/>
                <w:bCs/>
              </w:rPr>
            </w:pPr>
          </w:p>
          <w:p w14:paraId="4D565F07" w14:textId="77777777" w:rsidR="002D26E4" w:rsidRDefault="002D26E4" w:rsidP="00A46502">
            <w:pPr>
              <w:rPr>
                <w:rFonts w:eastAsiaTheme="minorHAnsi" w:cs="Arial"/>
                <w:bCs/>
              </w:rPr>
            </w:pPr>
          </w:p>
          <w:p w14:paraId="3827C0FB" w14:textId="77777777" w:rsidR="002D26E4" w:rsidRDefault="002D26E4" w:rsidP="00A46502">
            <w:pPr>
              <w:rPr>
                <w:rFonts w:eastAsiaTheme="minorHAnsi" w:cs="Arial"/>
                <w:bCs/>
              </w:rPr>
            </w:pPr>
          </w:p>
          <w:p w14:paraId="3AA668DC" w14:textId="1DC5FAB9" w:rsidR="002D26E4" w:rsidRPr="002D26E4" w:rsidRDefault="002D26E4" w:rsidP="002D26E4">
            <w:pPr>
              <w:rPr>
                <w:rFonts w:cs="Arial"/>
                <w:b/>
                <w:color w:val="000000" w:themeColor="text1"/>
                <w:u w:val="single"/>
              </w:rPr>
            </w:pPr>
            <w:r w:rsidRPr="002D26E4">
              <w:rPr>
                <w:rFonts w:cs="Arial"/>
                <w:b/>
                <w:bCs/>
                <w:color w:val="000000" w:themeColor="text1"/>
                <w:u w:val="single"/>
              </w:rPr>
              <w:t>Policy Area:</w:t>
            </w:r>
            <w:r w:rsidRPr="002D26E4">
              <w:rPr>
                <w:rFonts w:cs="Arial"/>
                <w:b/>
                <w:color w:val="000000" w:themeColor="text1"/>
                <w:u w:val="single"/>
              </w:rPr>
              <w:t xml:space="preserve"> </w:t>
            </w:r>
            <w:r w:rsidR="00062949">
              <w:rPr>
                <w:rFonts w:cs="Arial"/>
                <w:b/>
                <w:color w:val="000000" w:themeColor="text1"/>
                <w:u w:val="single"/>
              </w:rPr>
              <w:t xml:space="preserve">Transport Policy, </w:t>
            </w:r>
            <w:r w:rsidRPr="002D26E4">
              <w:rPr>
                <w:rFonts w:cs="Arial"/>
                <w:b/>
                <w:color w:val="000000" w:themeColor="text1"/>
                <w:u w:val="single"/>
              </w:rPr>
              <w:t>Active Travel</w:t>
            </w:r>
          </w:p>
          <w:p w14:paraId="36F08535" w14:textId="77777777" w:rsidR="002D26E4" w:rsidRDefault="002D26E4" w:rsidP="00A46502">
            <w:pPr>
              <w:rPr>
                <w:rFonts w:eastAsiaTheme="minorHAnsi" w:cs="Arial"/>
                <w:bCs/>
              </w:rPr>
            </w:pPr>
          </w:p>
          <w:p w14:paraId="0213BE6C" w14:textId="77777777" w:rsidR="002C0684" w:rsidRPr="002C0684" w:rsidRDefault="002C0684" w:rsidP="002C0684">
            <w:pPr>
              <w:rPr>
                <w:rFonts w:eastAsiaTheme="minorHAnsi" w:cs="Arial"/>
                <w:bCs/>
              </w:rPr>
            </w:pPr>
            <w:r w:rsidRPr="002C0684">
              <w:rPr>
                <w:rFonts w:eastAsiaTheme="minorHAnsi" w:cs="Arial"/>
                <w:bCs/>
              </w:rPr>
              <w:t>Encouraging to see commitment to developing an Active Travel Plan and incorporating infrastructure such as cycle and scooter storage into the school design. The proximity to Porth town centre and the new transport hub presents a valuable opportunity to promote multi-modal sustainable travel. The inclusion of a Traffic Impact Assessment that considers pedestrian and cycling routes is also welcome. </w:t>
            </w:r>
          </w:p>
          <w:p w14:paraId="4A7CEC88" w14:textId="77777777" w:rsidR="002C0684" w:rsidRPr="002C0684" w:rsidRDefault="002C0684" w:rsidP="002C0684">
            <w:pPr>
              <w:rPr>
                <w:rFonts w:eastAsiaTheme="minorHAnsi" w:cs="Arial"/>
                <w:bCs/>
              </w:rPr>
            </w:pPr>
            <w:r w:rsidRPr="002C0684">
              <w:rPr>
                <w:rFonts w:eastAsiaTheme="minorHAnsi" w:cs="Arial"/>
                <w:bCs/>
              </w:rPr>
              <w:t> </w:t>
            </w:r>
          </w:p>
          <w:p w14:paraId="358AF932" w14:textId="77777777" w:rsidR="002C0684" w:rsidRPr="002C0684" w:rsidRDefault="002C0684" w:rsidP="002C0684">
            <w:pPr>
              <w:rPr>
                <w:rFonts w:eastAsiaTheme="minorHAnsi" w:cs="Arial"/>
                <w:bCs/>
              </w:rPr>
            </w:pPr>
            <w:r w:rsidRPr="002C0684">
              <w:rPr>
                <w:rFonts w:eastAsiaTheme="minorHAnsi" w:cs="Arial"/>
                <w:bCs/>
              </w:rPr>
              <w:t>While 68% of pupils arrive via school transport, how are the remaining 32% travelling? Has any postcode analysis been undertaken to assess the potential for active travel to the existing site among pupils who do not receive home-to-school transport?  </w:t>
            </w:r>
          </w:p>
          <w:p w14:paraId="2F86D133" w14:textId="77777777" w:rsidR="002C0684" w:rsidRPr="002C0684" w:rsidRDefault="002C0684" w:rsidP="002C0684">
            <w:pPr>
              <w:rPr>
                <w:rFonts w:eastAsiaTheme="minorHAnsi" w:cs="Arial"/>
                <w:bCs/>
              </w:rPr>
            </w:pPr>
            <w:r w:rsidRPr="002C0684">
              <w:rPr>
                <w:rFonts w:eastAsiaTheme="minorHAnsi" w:cs="Arial"/>
                <w:bCs/>
              </w:rPr>
              <w:t> </w:t>
            </w:r>
          </w:p>
          <w:p w14:paraId="621469CB" w14:textId="77777777" w:rsidR="002C0684" w:rsidRDefault="002C0684" w:rsidP="002C0684">
            <w:pPr>
              <w:rPr>
                <w:rFonts w:eastAsiaTheme="minorHAnsi" w:cs="Arial"/>
                <w:bCs/>
              </w:rPr>
            </w:pPr>
            <w:r w:rsidRPr="002C0684">
              <w:rPr>
                <w:rFonts w:eastAsiaTheme="minorHAnsi" w:cs="Arial"/>
                <w:bCs/>
              </w:rPr>
              <w:t>Given that the new school will be built on the existing site, is there scope to begin behaviour change support now, for pupils, parents, and staff, to build momentum ahead of the new development? This could include engagement activities, travel planning, and promotion of walking, wheeling, and cycling, which would complement future infrastructure improvements. The active travel team within the local authority could advise on support available either internally, or via third sector opportunities.  </w:t>
            </w:r>
          </w:p>
          <w:p w14:paraId="5716A82E" w14:textId="77777777" w:rsidR="00403B2B" w:rsidRPr="002C0684" w:rsidRDefault="00403B2B" w:rsidP="002C0684">
            <w:pPr>
              <w:rPr>
                <w:rFonts w:eastAsiaTheme="minorHAnsi" w:cs="Arial"/>
                <w:bCs/>
              </w:rPr>
            </w:pPr>
          </w:p>
          <w:p w14:paraId="442B6989" w14:textId="77777777" w:rsidR="002C0684" w:rsidRPr="002C0684" w:rsidRDefault="002C0684" w:rsidP="002C0684">
            <w:pPr>
              <w:rPr>
                <w:rFonts w:eastAsiaTheme="minorHAnsi" w:cs="Arial"/>
                <w:bCs/>
              </w:rPr>
            </w:pPr>
            <w:r w:rsidRPr="002C0684">
              <w:rPr>
                <w:rFonts w:eastAsiaTheme="minorHAnsi" w:cs="Arial"/>
                <w:bCs/>
              </w:rPr>
              <w:t>To strengthen delivery, we encourage early engagement with the local Active Travel team going forward, to ensure any facilities and infrastructure align with active travel guidance and best inclusive practise. </w:t>
            </w:r>
          </w:p>
          <w:p w14:paraId="75F50B78" w14:textId="77777777" w:rsidR="002D26E4" w:rsidRPr="002D26E4" w:rsidRDefault="002D26E4" w:rsidP="00A46502">
            <w:pPr>
              <w:rPr>
                <w:rFonts w:eastAsiaTheme="minorHAnsi" w:cs="Arial"/>
                <w:bCs/>
              </w:rPr>
            </w:pPr>
          </w:p>
          <w:p w14:paraId="22F1F56D" w14:textId="77777777" w:rsidR="002D26E4" w:rsidRPr="002D26E4" w:rsidRDefault="002D26E4" w:rsidP="002D26E4">
            <w:pPr>
              <w:rPr>
                <w:rFonts w:eastAsiaTheme="minorHAnsi" w:cs="Arial"/>
                <w:b/>
                <w:u w:val="single"/>
              </w:rPr>
            </w:pPr>
            <w:r w:rsidRPr="002D26E4">
              <w:rPr>
                <w:rFonts w:eastAsiaTheme="minorHAnsi" w:cs="Arial"/>
                <w:b/>
                <w:u w:val="single"/>
              </w:rPr>
              <w:t xml:space="preserve">Local authority response: </w:t>
            </w:r>
          </w:p>
          <w:p w14:paraId="0B2B9B50" w14:textId="77777777" w:rsidR="002D26E4" w:rsidRDefault="002D26E4" w:rsidP="00A46502">
            <w:pPr>
              <w:rPr>
                <w:rFonts w:eastAsiaTheme="minorHAnsi" w:cs="Arial"/>
                <w:bCs/>
              </w:rPr>
            </w:pPr>
          </w:p>
          <w:p w14:paraId="7F7396CC" w14:textId="77777777" w:rsidR="002D26E4" w:rsidRDefault="002D26E4" w:rsidP="00A46502">
            <w:pPr>
              <w:rPr>
                <w:rFonts w:eastAsiaTheme="minorHAnsi" w:cs="Arial"/>
                <w:bCs/>
              </w:rPr>
            </w:pPr>
          </w:p>
          <w:p w14:paraId="4090DBFC" w14:textId="77777777" w:rsidR="002D26E4" w:rsidRDefault="002D26E4" w:rsidP="00A46502">
            <w:pPr>
              <w:rPr>
                <w:rFonts w:eastAsiaTheme="minorHAnsi" w:cs="Arial"/>
                <w:bCs/>
              </w:rPr>
            </w:pPr>
          </w:p>
          <w:p w14:paraId="0D0A29A0" w14:textId="77777777" w:rsidR="002C0684" w:rsidRDefault="002C0684" w:rsidP="00A46502">
            <w:pPr>
              <w:rPr>
                <w:rFonts w:eastAsiaTheme="minorHAnsi" w:cs="Arial"/>
                <w:bCs/>
              </w:rPr>
            </w:pPr>
          </w:p>
          <w:p w14:paraId="544BEA58" w14:textId="77777777" w:rsidR="002C0684" w:rsidRDefault="002C0684" w:rsidP="00A46502">
            <w:pPr>
              <w:rPr>
                <w:rFonts w:eastAsiaTheme="minorHAnsi" w:cs="Arial"/>
                <w:bCs/>
              </w:rPr>
            </w:pPr>
          </w:p>
          <w:p w14:paraId="27A14E45" w14:textId="77777777" w:rsidR="002D26E4" w:rsidRDefault="002D26E4" w:rsidP="00A46502">
            <w:pPr>
              <w:rPr>
                <w:rFonts w:eastAsiaTheme="minorHAnsi" w:cs="Arial"/>
                <w:bCs/>
              </w:rPr>
            </w:pPr>
          </w:p>
          <w:p w14:paraId="49F33E95" w14:textId="49B1A4B3" w:rsidR="002D26E4" w:rsidRPr="002D26E4" w:rsidRDefault="002D26E4" w:rsidP="002D26E4">
            <w:pPr>
              <w:rPr>
                <w:rFonts w:cs="Arial"/>
                <w:b/>
                <w:color w:val="000000" w:themeColor="text1"/>
                <w:u w:val="single"/>
              </w:rPr>
            </w:pPr>
            <w:r w:rsidRPr="002D26E4">
              <w:rPr>
                <w:rFonts w:cs="Arial"/>
                <w:b/>
                <w:bCs/>
                <w:color w:val="000000" w:themeColor="text1"/>
                <w:u w:val="single"/>
              </w:rPr>
              <w:t>Policy Area:</w:t>
            </w:r>
            <w:r w:rsidRPr="002D26E4">
              <w:rPr>
                <w:rFonts w:cs="Arial"/>
                <w:b/>
                <w:color w:val="000000" w:themeColor="text1"/>
                <w:u w:val="single"/>
              </w:rPr>
              <w:t xml:space="preserve"> </w:t>
            </w:r>
            <w:r>
              <w:rPr>
                <w:rFonts w:cs="Arial"/>
                <w:b/>
                <w:color w:val="000000" w:themeColor="text1"/>
                <w:u w:val="single"/>
              </w:rPr>
              <w:t>Digital Inclusion</w:t>
            </w:r>
          </w:p>
          <w:p w14:paraId="13B4C56E" w14:textId="77777777" w:rsidR="002D26E4" w:rsidRPr="002D26E4" w:rsidRDefault="002D26E4" w:rsidP="002D26E4">
            <w:pPr>
              <w:rPr>
                <w:rFonts w:eastAsiaTheme="minorHAnsi" w:cs="Arial"/>
                <w:bCs/>
              </w:rPr>
            </w:pPr>
          </w:p>
          <w:p w14:paraId="33B2531E" w14:textId="41FAA9A1" w:rsidR="002D26E4" w:rsidRDefault="002C0684" w:rsidP="002D26E4">
            <w:pPr>
              <w:rPr>
                <w:rFonts w:cs="Arial"/>
                <w:bCs/>
              </w:rPr>
            </w:pPr>
            <w:r w:rsidRPr="002C0684">
              <w:rPr>
                <w:rFonts w:cs="Arial"/>
                <w:bCs/>
              </w:rPr>
              <w:t>It is not clear how the new school will support digitally excluded people in the local community. Could the school consider providing community access to a dedicated space within the building that offers public access to WiFi and digital devices? This would help enable connectivity, access and opportunity to develop basic digital skills - supporting those who are digitally excluded. </w:t>
            </w:r>
          </w:p>
          <w:p w14:paraId="029BD743" w14:textId="77777777" w:rsidR="002C0684" w:rsidRPr="002D26E4" w:rsidRDefault="002C0684" w:rsidP="002D26E4">
            <w:pPr>
              <w:rPr>
                <w:rFonts w:eastAsiaTheme="minorHAnsi" w:cs="Arial"/>
                <w:bCs/>
              </w:rPr>
            </w:pPr>
          </w:p>
          <w:p w14:paraId="5B2B7EB0" w14:textId="77777777" w:rsidR="002D26E4" w:rsidRPr="002D26E4" w:rsidRDefault="002D26E4" w:rsidP="002D26E4">
            <w:pPr>
              <w:rPr>
                <w:rFonts w:eastAsiaTheme="minorHAnsi" w:cs="Arial"/>
                <w:b/>
                <w:u w:val="single"/>
              </w:rPr>
            </w:pPr>
            <w:r w:rsidRPr="002D26E4">
              <w:rPr>
                <w:rFonts w:eastAsiaTheme="minorHAnsi" w:cs="Arial"/>
                <w:b/>
                <w:u w:val="single"/>
              </w:rPr>
              <w:t xml:space="preserve">Local authority response: </w:t>
            </w:r>
          </w:p>
          <w:p w14:paraId="22533AFD" w14:textId="77777777" w:rsidR="002D26E4" w:rsidRDefault="002D26E4" w:rsidP="00A46502">
            <w:pPr>
              <w:rPr>
                <w:rFonts w:eastAsiaTheme="minorHAnsi" w:cs="Arial"/>
                <w:bCs/>
              </w:rPr>
            </w:pPr>
          </w:p>
          <w:p w14:paraId="25937C82" w14:textId="77777777" w:rsidR="00DE47B1" w:rsidRDefault="00DE47B1" w:rsidP="00A46502">
            <w:pPr>
              <w:rPr>
                <w:rFonts w:eastAsiaTheme="minorHAnsi" w:cs="Arial"/>
                <w:b/>
                <w:u w:val="single"/>
              </w:rPr>
            </w:pPr>
          </w:p>
          <w:p w14:paraId="2EA8C756" w14:textId="77777777" w:rsidR="002C0684" w:rsidRDefault="002C0684" w:rsidP="00A46502">
            <w:pPr>
              <w:rPr>
                <w:rFonts w:eastAsiaTheme="minorHAnsi" w:cs="Arial"/>
                <w:b/>
                <w:u w:val="single"/>
              </w:rPr>
            </w:pPr>
          </w:p>
          <w:p w14:paraId="43FC76C6" w14:textId="6563D2FD" w:rsidR="00585AF0" w:rsidRDefault="00585AF0" w:rsidP="00A46502">
            <w:pPr>
              <w:rPr>
                <w:rFonts w:eastAsiaTheme="minorHAnsi" w:cs="Arial"/>
                <w:b/>
                <w:u w:val="single"/>
              </w:rPr>
            </w:pPr>
            <w:r>
              <w:rPr>
                <w:rFonts w:eastAsiaTheme="minorHAnsi" w:cs="Arial"/>
                <w:b/>
                <w:u w:val="single"/>
              </w:rPr>
              <w:t>Economic Case</w:t>
            </w:r>
          </w:p>
          <w:p w14:paraId="038B72AE" w14:textId="77777777" w:rsidR="00585AF0" w:rsidRDefault="00585AF0" w:rsidP="00A46502">
            <w:pPr>
              <w:rPr>
                <w:rFonts w:eastAsiaTheme="minorHAnsi" w:cs="Arial"/>
                <w:b/>
                <w:u w:val="single"/>
              </w:rPr>
            </w:pPr>
          </w:p>
          <w:p w14:paraId="75AB4750" w14:textId="53E0F0C8" w:rsidR="00585AF0" w:rsidRDefault="00585AF0" w:rsidP="00585AF0">
            <w:pPr>
              <w:rPr>
                <w:rFonts w:cs="Arial"/>
                <w:sz w:val="22"/>
                <w:szCs w:val="22"/>
              </w:rPr>
            </w:pPr>
            <w:r>
              <w:rPr>
                <w:rFonts w:cs="Arial"/>
                <w:sz w:val="22"/>
                <w:szCs w:val="22"/>
              </w:rPr>
              <w:t>Whilst the q</w:t>
            </w:r>
            <w:r w:rsidRPr="2C25B3A8">
              <w:rPr>
                <w:rFonts w:cs="Arial"/>
                <w:sz w:val="22"/>
                <w:szCs w:val="22"/>
              </w:rPr>
              <w:t>ualitative case is strong</w:t>
            </w:r>
            <w:r w:rsidR="00AF755D">
              <w:rPr>
                <w:rFonts w:cs="Arial"/>
                <w:sz w:val="22"/>
                <w:szCs w:val="22"/>
              </w:rPr>
              <w:t>,</w:t>
            </w:r>
            <w:r w:rsidRPr="2C25B3A8">
              <w:rPr>
                <w:rFonts w:cs="Arial"/>
                <w:sz w:val="22"/>
                <w:szCs w:val="22"/>
              </w:rPr>
              <w:t xml:space="preserve"> </w:t>
            </w:r>
            <w:r>
              <w:rPr>
                <w:rFonts w:cs="Arial"/>
                <w:sz w:val="22"/>
                <w:szCs w:val="22"/>
              </w:rPr>
              <w:t>there are</w:t>
            </w:r>
            <w:r w:rsidRPr="2C25B3A8">
              <w:rPr>
                <w:rFonts w:cs="Arial"/>
                <w:sz w:val="22"/>
                <w:szCs w:val="22"/>
              </w:rPr>
              <w:t xml:space="preserve"> large cost differences. </w:t>
            </w:r>
            <w:r>
              <w:rPr>
                <w:rFonts w:cs="Arial"/>
                <w:sz w:val="22"/>
                <w:szCs w:val="22"/>
              </w:rPr>
              <w:t xml:space="preserve">  T</w:t>
            </w:r>
            <w:r w:rsidRPr="2C25B3A8">
              <w:rPr>
                <w:rFonts w:cs="Arial"/>
                <w:sz w:val="22"/>
                <w:szCs w:val="22"/>
              </w:rPr>
              <w:t>he scale of difference between shortlisted options</w:t>
            </w:r>
            <w:r w:rsidR="00AF755D">
              <w:rPr>
                <w:rFonts w:cs="Arial"/>
                <w:sz w:val="22"/>
                <w:szCs w:val="22"/>
              </w:rPr>
              <w:t>,</w:t>
            </w:r>
            <w:r w:rsidRPr="2C25B3A8">
              <w:rPr>
                <w:rFonts w:cs="Arial"/>
                <w:sz w:val="22"/>
                <w:szCs w:val="22"/>
              </w:rPr>
              <w:t xml:space="preserve"> from ‘do minimum’ to ‘do maximum preferred’ option (both in scale of the option and then the cost)</w:t>
            </w:r>
            <w:r>
              <w:rPr>
                <w:rFonts w:cs="Arial"/>
                <w:sz w:val="22"/>
                <w:szCs w:val="22"/>
              </w:rPr>
              <w:t xml:space="preserve"> is noticeable</w:t>
            </w:r>
            <w:r w:rsidR="00AF755D">
              <w:rPr>
                <w:rFonts w:cs="Arial"/>
                <w:sz w:val="22"/>
                <w:szCs w:val="22"/>
              </w:rPr>
              <w:t>.  A</w:t>
            </w:r>
            <w:r w:rsidRPr="2C25B3A8">
              <w:rPr>
                <w:rFonts w:cs="Arial"/>
                <w:sz w:val="22"/>
                <w:szCs w:val="22"/>
              </w:rPr>
              <w:t xml:space="preserve">re there other considerations that would be included to help reduce cost when looking at more intermediate options? </w:t>
            </w:r>
          </w:p>
          <w:p w14:paraId="549E93DD" w14:textId="77777777" w:rsidR="00585AF0" w:rsidRDefault="00585AF0" w:rsidP="00A46502">
            <w:pPr>
              <w:rPr>
                <w:rFonts w:eastAsiaTheme="minorHAnsi" w:cs="Arial"/>
                <w:b/>
                <w:u w:val="single"/>
              </w:rPr>
            </w:pPr>
          </w:p>
          <w:p w14:paraId="01B930F8" w14:textId="40571CE2" w:rsidR="00585AF0" w:rsidRDefault="00585AF0" w:rsidP="00A46502">
            <w:pPr>
              <w:rPr>
                <w:rFonts w:eastAsiaTheme="minorHAnsi" w:cs="Arial"/>
                <w:b/>
                <w:u w:val="single"/>
              </w:rPr>
            </w:pPr>
            <w:r>
              <w:rPr>
                <w:rFonts w:eastAsiaTheme="minorHAnsi" w:cs="Arial"/>
                <w:b/>
                <w:u w:val="single"/>
              </w:rPr>
              <w:t xml:space="preserve">Local authority response: </w:t>
            </w:r>
          </w:p>
          <w:p w14:paraId="2571ECA4" w14:textId="77777777" w:rsidR="00DE47B1" w:rsidRDefault="00DE47B1" w:rsidP="00A46502">
            <w:pPr>
              <w:rPr>
                <w:rFonts w:eastAsiaTheme="minorHAnsi" w:cs="Arial"/>
                <w:b/>
                <w:u w:val="single"/>
              </w:rPr>
            </w:pPr>
          </w:p>
          <w:p w14:paraId="17CECADF" w14:textId="77777777" w:rsidR="00DE47B1" w:rsidRDefault="00DE47B1" w:rsidP="00A46502">
            <w:pPr>
              <w:rPr>
                <w:rFonts w:eastAsiaTheme="minorHAnsi" w:cs="Arial"/>
                <w:b/>
                <w:u w:val="single"/>
              </w:rPr>
            </w:pPr>
          </w:p>
          <w:p w14:paraId="09104065" w14:textId="5C7600F2" w:rsidR="00DE47B1" w:rsidRPr="00A46502" w:rsidRDefault="00DE47B1" w:rsidP="00A46502">
            <w:pPr>
              <w:rPr>
                <w:rFonts w:eastAsiaTheme="minorHAnsi" w:cs="Arial"/>
                <w:b/>
                <w:u w:val="single"/>
              </w:rPr>
            </w:pPr>
          </w:p>
        </w:tc>
      </w:tr>
    </w:tbl>
    <w:p w14:paraId="1566B518" w14:textId="4A0E0501" w:rsidR="00BE413F" w:rsidRPr="00BE413F" w:rsidRDefault="00BE413F" w:rsidP="00640AE5">
      <w:pPr>
        <w:rPr>
          <w:b/>
        </w:rPr>
      </w:pPr>
    </w:p>
    <w:sectPr w:rsidR="00BE413F" w:rsidRPr="00BE413F" w:rsidSect="009D569F">
      <w:headerReference w:type="default" r:id="rId7"/>
      <w:footerReference w:type="default" r:id="rId8"/>
      <w:pgSz w:w="11906" w:h="16838"/>
      <w:pgMar w:top="1440" w:right="1800" w:bottom="1134"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0C84F5" w14:textId="77777777" w:rsidR="00B24A75" w:rsidRDefault="00B24A75" w:rsidP="00805820">
      <w:r>
        <w:separator/>
      </w:r>
    </w:p>
  </w:endnote>
  <w:endnote w:type="continuationSeparator" w:id="0">
    <w:p w14:paraId="27CB2731" w14:textId="77777777" w:rsidR="00B24A75" w:rsidRDefault="00B24A75" w:rsidP="008058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86030202"/>
      <w:docPartObj>
        <w:docPartGallery w:val="Page Numbers (Bottom of Page)"/>
        <w:docPartUnique/>
      </w:docPartObj>
    </w:sdtPr>
    <w:sdtEndPr>
      <w:rPr>
        <w:noProof/>
      </w:rPr>
    </w:sdtEndPr>
    <w:sdtContent>
      <w:p w14:paraId="623BFC14" w14:textId="55C3D225" w:rsidR="00B2469C" w:rsidRDefault="00B2469C">
        <w:pPr>
          <w:pStyle w:val="Footer"/>
          <w:jc w:val="center"/>
        </w:pPr>
        <w:r>
          <w:fldChar w:fldCharType="begin"/>
        </w:r>
        <w:r>
          <w:instrText xml:space="preserve"> PAGE   \* MERGEFORMAT </w:instrText>
        </w:r>
        <w:r>
          <w:fldChar w:fldCharType="separate"/>
        </w:r>
        <w:r w:rsidR="000E2723">
          <w:rPr>
            <w:noProof/>
          </w:rPr>
          <w:t>3</w:t>
        </w:r>
        <w:r>
          <w:rPr>
            <w:noProof/>
          </w:rPr>
          <w:fldChar w:fldCharType="end"/>
        </w:r>
      </w:p>
    </w:sdtContent>
  </w:sdt>
  <w:p w14:paraId="324268B4" w14:textId="77777777" w:rsidR="00B2469C" w:rsidRDefault="00B246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19951D" w14:textId="77777777" w:rsidR="00B24A75" w:rsidRDefault="00B24A75" w:rsidP="00805820">
      <w:r>
        <w:separator/>
      </w:r>
    </w:p>
  </w:footnote>
  <w:footnote w:type="continuationSeparator" w:id="0">
    <w:p w14:paraId="7203936A" w14:textId="77777777" w:rsidR="00B24A75" w:rsidRDefault="00B24A75" w:rsidP="008058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0AC56" w14:textId="77777777" w:rsidR="00B2469C" w:rsidRPr="00AB4716" w:rsidRDefault="00B2469C">
    <w:pPr>
      <w:pStyle w:val="Header"/>
      <w:rPr>
        <w:b/>
      </w:rPr>
    </w:pPr>
    <w:r w:rsidRPr="00AB4716">
      <w:rPr>
        <w:b/>
      </w:rPr>
      <w:t>B</w:t>
    </w:r>
    <w:r>
      <w:rPr>
        <w:b/>
      </w:rPr>
      <w:t>usiness Case A</w:t>
    </w:r>
    <w:r w:rsidRPr="00AB4716">
      <w:rPr>
        <w:b/>
      </w:rPr>
      <w:t>ddendum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B6181"/>
    <w:multiLevelType w:val="hybridMultilevel"/>
    <w:tmpl w:val="CE984B4C"/>
    <w:lvl w:ilvl="0" w:tplc="08090001">
      <w:start w:val="1"/>
      <w:numFmt w:val="bullet"/>
      <w:lvlText w:val=""/>
      <w:lvlJc w:val="left"/>
      <w:pPr>
        <w:ind w:left="1064" w:hanging="360"/>
      </w:pPr>
      <w:rPr>
        <w:rFonts w:ascii="Symbol" w:hAnsi="Symbol" w:hint="default"/>
      </w:rPr>
    </w:lvl>
    <w:lvl w:ilvl="1" w:tplc="08090003" w:tentative="1">
      <w:start w:val="1"/>
      <w:numFmt w:val="bullet"/>
      <w:lvlText w:val="o"/>
      <w:lvlJc w:val="left"/>
      <w:pPr>
        <w:ind w:left="1784" w:hanging="360"/>
      </w:pPr>
      <w:rPr>
        <w:rFonts w:ascii="Courier New" w:hAnsi="Courier New" w:cs="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cs="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cs="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1" w15:restartNumberingAfterBreak="0">
    <w:nsid w:val="04D51480"/>
    <w:multiLevelType w:val="hybridMultilevel"/>
    <w:tmpl w:val="61EC1B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514CBB"/>
    <w:multiLevelType w:val="hybridMultilevel"/>
    <w:tmpl w:val="EAAEB7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1C3066"/>
    <w:multiLevelType w:val="hybridMultilevel"/>
    <w:tmpl w:val="105294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FA6FBC"/>
    <w:multiLevelType w:val="hybridMultilevel"/>
    <w:tmpl w:val="90C08B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D7D18B3"/>
    <w:multiLevelType w:val="hybridMultilevel"/>
    <w:tmpl w:val="3B9670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F747FB4"/>
    <w:multiLevelType w:val="hybridMultilevel"/>
    <w:tmpl w:val="B0B82A52"/>
    <w:lvl w:ilvl="0" w:tplc="86BEA0F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07A45D5"/>
    <w:multiLevelType w:val="hybridMultilevel"/>
    <w:tmpl w:val="6E76074C"/>
    <w:lvl w:ilvl="0" w:tplc="9B0ED2BE">
      <w:start w:val="1"/>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188F507C"/>
    <w:multiLevelType w:val="hybridMultilevel"/>
    <w:tmpl w:val="08923E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DCA0297"/>
    <w:multiLevelType w:val="hybridMultilevel"/>
    <w:tmpl w:val="E042F3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FCC1CF2"/>
    <w:multiLevelType w:val="hybridMultilevel"/>
    <w:tmpl w:val="56BA96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44D4489"/>
    <w:multiLevelType w:val="hybridMultilevel"/>
    <w:tmpl w:val="1B3660FA"/>
    <w:lvl w:ilvl="0" w:tplc="04520001">
      <w:start w:val="1"/>
      <w:numFmt w:val="bullet"/>
      <w:lvlText w:val=""/>
      <w:lvlJc w:val="left"/>
      <w:pPr>
        <w:ind w:left="720" w:hanging="360"/>
      </w:pPr>
      <w:rPr>
        <w:rFonts w:ascii="Symbol" w:hAnsi="Symbol" w:hint="default"/>
      </w:rPr>
    </w:lvl>
    <w:lvl w:ilvl="1" w:tplc="04520003" w:tentative="1">
      <w:start w:val="1"/>
      <w:numFmt w:val="bullet"/>
      <w:lvlText w:val="o"/>
      <w:lvlJc w:val="left"/>
      <w:pPr>
        <w:ind w:left="1440" w:hanging="360"/>
      </w:pPr>
      <w:rPr>
        <w:rFonts w:ascii="Courier New" w:hAnsi="Courier New" w:cs="Courier New" w:hint="default"/>
      </w:rPr>
    </w:lvl>
    <w:lvl w:ilvl="2" w:tplc="04520005" w:tentative="1">
      <w:start w:val="1"/>
      <w:numFmt w:val="bullet"/>
      <w:lvlText w:val=""/>
      <w:lvlJc w:val="left"/>
      <w:pPr>
        <w:ind w:left="2160" w:hanging="360"/>
      </w:pPr>
      <w:rPr>
        <w:rFonts w:ascii="Wingdings" w:hAnsi="Wingdings" w:hint="default"/>
      </w:rPr>
    </w:lvl>
    <w:lvl w:ilvl="3" w:tplc="04520001" w:tentative="1">
      <w:start w:val="1"/>
      <w:numFmt w:val="bullet"/>
      <w:lvlText w:val=""/>
      <w:lvlJc w:val="left"/>
      <w:pPr>
        <w:ind w:left="2880" w:hanging="360"/>
      </w:pPr>
      <w:rPr>
        <w:rFonts w:ascii="Symbol" w:hAnsi="Symbol" w:hint="default"/>
      </w:rPr>
    </w:lvl>
    <w:lvl w:ilvl="4" w:tplc="04520003" w:tentative="1">
      <w:start w:val="1"/>
      <w:numFmt w:val="bullet"/>
      <w:lvlText w:val="o"/>
      <w:lvlJc w:val="left"/>
      <w:pPr>
        <w:ind w:left="3600" w:hanging="360"/>
      </w:pPr>
      <w:rPr>
        <w:rFonts w:ascii="Courier New" w:hAnsi="Courier New" w:cs="Courier New" w:hint="default"/>
      </w:rPr>
    </w:lvl>
    <w:lvl w:ilvl="5" w:tplc="04520005" w:tentative="1">
      <w:start w:val="1"/>
      <w:numFmt w:val="bullet"/>
      <w:lvlText w:val=""/>
      <w:lvlJc w:val="left"/>
      <w:pPr>
        <w:ind w:left="4320" w:hanging="360"/>
      </w:pPr>
      <w:rPr>
        <w:rFonts w:ascii="Wingdings" w:hAnsi="Wingdings" w:hint="default"/>
      </w:rPr>
    </w:lvl>
    <w:lvl w:ilvl="6" w:tplc="04520001" w:tentative="1">
      <w:start w:val="1"/>
      <w:numFmt w:val="bullet"/>
      <w:lvlText w:val=""/>
      <w:lvlJc w:val="left"/>
      <w:pPr>
        <w:ind w:left="5040" w:hanging="360"/>
      </w:pPr>
      <w:rPr>
        <w:rFonts w:ascii="Symbol" w:hAnsi="Symbol" w:hint="default"/>
      </w:rPr>
    </w:lvl>
    <w:lvl w:ilvl="7" w:tplc="04520003" w:tentative="1">
      <w:start w:val="1"/>
      <w:numFmt w:val="bullet"/>
      <w:lvlText w:val="o"/>
      <w:lvlJc w:val="left"/>
      <w:pPr>
        <w:ind w:left="5760" w:hanging="360"/>
      </w:pPr>
      <w:rPr>
        <w:rFonts w:ascii="Courier New" w:hAnsi="Courier New" w:cs="Courier New" w:hint="default"/>
      </w:rPr>
    </w:lvl>
    <w:lvl w:ilvl="8" w:tplc="04520005" w:tentative="1">
      <w:start w:val="1"/>
      <w:numFmt w:val="bullet"/>
      <w:lvlText w:val=""/>
      <w:lvlJc w:val="left"/>
      <w:pPr>
        <w:ind w:left="6480" w:hanging="360"/>
      </w:pPr>
      <w:rPr>
        <w:rFonts w:ascii="Wingdings" w:hAnsi="Wingdings" w:hint="default"/>
      </w:rPr>
    </w:lvl>
  </w:abstractNum>
  <w:abstractNum w:abstractNumId="12" w15:restartNumberingAfterBreak="0">
    <w:nsid w:val="266402FB"/>
    <w:multiLevelType w:val="hybridMultilevel"/>
    <w:tmpl w:val="F26838D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3536B9"/>
    <w:multiLevelType w:val="hybridMultilevel"/>
    <w:tmpl w:val="FACABD5C"/>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CC34BAF"/>
    <w:multiLevelType w:val="hybridMultilevel"/>
    <w:tmpl w:val="011CE4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3EA27DD"/>
    <w:multiLevelType w:val="hybridMultilevel"/>
    <w:tmpl w:val="15560B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4B3462D"/>
    <w:multiLevelType w:val="hybridMultilevel"/>
    <w:tmpl w:val="91420DA4"/>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F5118F4"/>
    <w:multiLevelType w:val="hybridMultilevel"/>
    <w:tmpl w:val="F9AA9D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532204A2"/>
    <w:multiLevelType w:val="hybridMultilevel"/>
    <w:tmpl w:val="A60C84BE"/>
    <w:lvl w:ilvl="0" w:tplc="C3FE7584">
      <w:start w:val="14"/>
      <w:numFmt w:val="bullet"/>
      <w:lvlText w:val="-"/>
      <w:lvlJc w:val="left"/>
      <w:pPr>
        <w:ind w:left="720" w:hanging="360"/>
      </w:pPr>
      <w:rPr>
        <w:rFonts w:ascii="Aptos" w:eastAsiaTheme="minorHAnsi" w:hAnsi="Apto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5C659E5"/>
    <w:multiLevelType w:val="hybridMultilevel"/>
    <w:tmpl w:val="FE9A07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5006C3F"/>
    <w:multiLevelType w:val="hybridMultilevel"/>
    <w:tmpl w:val="F962AE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670302C"/>
    <w:multiLevelType w:val="hybridMultilevel"/>
    <w:tmpl w:val="9E70B4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94B2655"/>
    <w:multiLevelType w:val="hybridMultilevel"/>
    <w:tmpl w:val="6282A5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8E12D91"/>
    <w:multiLevelType w:val="hybridMultilevel"/>
    <w:tmpl w:val="8FF650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BA24E0F"/>
    <w:multiLevelType w:val="hybridMultilevel"/>
    <w:tmpl w:val="FACABD5C"/>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CB80170"/>
    <w:multiLevelType w:val="hybridMultilevel"/>
    <w:tmpl w:val="B52CD9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E960EC4"/>
    <w:multiLevelType w:val="hybridMultilevel"/>
    <w:tmpl w:val="7E60A0CE"/>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18897425">
    <w:abstractNumId w:val="16"/>
  </w:num>
  <w:num w:numId="2" w16cid:durableId="711268846">
    <w:abstractNumId w:val="3"/>
  </w:num>
  <w:num w:numId="3" w16cid:durableId="1405255343">
    <w:abstractNumId w:val="19"/>
  </w:num>
  <w:num w:numId="4" w16cid:durableId="112209755">
    <w:abstractNumId w:val="14"/>
  </w:num>
  <w:num w:numId="5" w16cid:durableId="1571958202">
    <w:abstractNumId w:val="1"/>
  </w:num>
  <w:num w:numId="6" w16cid:durableId="783966201">
    <w:abstractNumId w:val="2"/>
  </w:num>
  <w:num w:numId="7" w16cid:durableId="1339965487">
    <w:abstractNumId w:val="6"/>
  </w:num>
  <w:num w:numId="8" w16cid:durableId="433479958">
    <w:abstractNumId w:val="17"/>
  </w:num>
  <w:num w:numId="9" w16cid:durableId="603028218">
    <w:abstractNumId w:val="12"/>
  </w:num>
  <w:num w:numId="10" w16cid:durableId="1319992694">
    <w:abstractNumId w:val="21"/>
  </w:num>
  <w:num w:numId="11" w16cid:durableId="678384765">
    <w:abstractNumId w:val="11"/>
  </w:num>
  <w:num w:numId="12" w16cid:durableId="1614172668">
    <w:abstractNumId w:val="4"/>
  </w:num>
  <w:num w:numId="13" w16cid:durableId="1848052699">
    <w:abstractNumId w:val="23"/>
  </w:num>
  <w:num w:numId="14" w16cid:durableId="1117875281">
    <w:abstractNumId w:val="22"/>
  </w:num>
  <w:num w:numId="15" w16cid:durableId="1539007564">
    <w:abstractNumId w:val="8"/>
  </w:num>
  <w:num w:numId="16" w16cid:durableId="1465809863">
    <w:abstractNumId w:val="15"/>
  </w:num>
  <w:num w:numId="17" w16cid:durableId="1092970145">
    <w:abstractNumId w:val="5"/>
  </w:num>
  <w:num w:numId="18" w16cid:durableId="2078017692">
    <w:abstractNumId w:val="0"/>
  </w:num>
  <w:num w:numId="19" w16cid:durableId="665323217">
    <w:abstractNumId w:val="10"/>
  </w:num>
  <w:num w:numId="20" w16cid:durableId="1437291993">
    <w:abstractNumId w:val="25"/>
  </w:num>
  <w:num w:numId="21" w16cid:durableId="101652244">
    <w:abstractNumId w:val="13"/>
  </w:num>
  <w:num w:numId="22" w16cid:durableId="706031874">
    <w:abstractNumId w:val="18"/>
  </w:num>
  <w:num w:numId="23" w16cid:durableId="1414428238">
    <w:abstractNumId w:val="20"/>
  </w:num>
  <w:num w:numId="24" w16cid:durableId="782916619">
    <w:abstractNumId w:val="7"/>
  </w:num>
  <w:num w:numId="25" w16cid:durableId="682247330">
    <w:abstractNumId w:val="26"/>
  </w:num>
  <w:num w:numId="26" w16cid:durableId="1384526905">
    <w:abstractNumId w:val="24"/>
  </w:num>
  <w:num w:numId="27" w16cid:durableId="4573358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820"/>
    <w:rsid w:val="00001AA4"/>
    <w:rsid w:val="00020DFE"/>
    <w:rsid w:val="0003157E"/>
    <w:rsid w:val="00036026"/>
    <w:rsid w:val="00041AF6"/>
    <w:rsid w:val="00062949"/>
    <w:rsid w:val="00074DA5"/>
    <w:rsid w:val="000764CF"/>
    <w:rsid w:val="000769DF"/>
    <w:rsid w:val="00095ABC"/>
    <w:rsid w:val="000A356F"/>
    <w:rsid w:val="000A79B8"/>
    <w:rsid w:val="000B1943"/>
    <w:rsid w:val="000B3BD4"/>
    <w:rsid w:val="000C3BA9"/>
    <w:rsid w:val="000D0975"/>
    <w:rsid w:val="000E2723"/>
    <w:rsid w:val="000E58C7"/>
    <w:rsid w:val="000F5DA3"/>
    <w:rsid w:val="00102E9D"/>
    <w:rsid w:val="00126D24"/>
    <w:rsid w:val="0012740B"/>
    <w:rsid w:val="00134931"/>
    <w:rsid w:val="00156BB1"/>
    <w:rsid w:val="00164037"/>
    <w:rsid w:val="001709A0"/>
    <w:rsid w:val="00170C2A"/>
    <w:rsid w:val="00174942"/>
    <w:rsid w:val="0017576F"/>
    <w:rsid w:val="00186A8D"/>
    <w:rsid w:val="00195D6E"/>
    <w:rsid w:val="001A7FB6"/>
    <w:rsid w:val="001B2474"/>
    <w:rsid w:val="001E6C33"/>
    <w:rsid w:val="001F61B7"/>
    <w:rsid w:val="00220FC6"/>
    <w:rsid w:val="002414C4"/>
    <w:rsid w:val="00245D94"/>
    <w:rsid w:val="0027512B"/>
    <w:rsid w:val="002759B0"/>
    <w:rsid w:val="00292618"/>
    <w:rsid w:val="00294CAE"/>
    <w:rsid w:val="0029738A"/>
    <w:rsid w:val="002A264A"/>
    <w:rsid w:val="002B6A53"/>
    <w:rsid w:val="002C0684"/>
    <w:rsid w:val="002C273C"/>
    <w:rsid w:val="002D0D04"/>
    <w:rsid w:val="002D26E4"/>
    <w:rsid w:val="002E51BB"/>
    <w:rsid w:val="002F2A2A"/>
    <w:rsid w:val="00302A59"/>
    <w:rsid w:val="00323069"/>
    <w:rsid w:val="00324F38"/>
    <w:rsid w:val="00333122"/>
    <w:rsid w:val="00334B4E"/>
    <w:rsid w:val="00335833"/>
    <w:rsid w:val="00364AB2"/>
    <w:rsid w:val="00372B7A"/>
    <w:rsid w:val="00376960"/>
    <w:rsid w:val="0038616D"/>
    <w:rsid w:val="003A06D8"/>
    <w:rsid w:val="003A572C"/>
    <w:rsid w:val="003C309C"/>
    <w:rsid w:val="003C4EEF"/>
    <w:rsid w:val="003D7875"/>
    <w:rsid w:val="003F0B79"/>
    <w:rsid w:val="003F2164"/>
    <w:rsid w:val="00403B2B"/>
    <w:rsid w:val="00413224"/>
    <w:rsid w:val="00416DD1"/>
    <w:rsid w:val="0043039A"/>
    <w:rsid w:val="00447E35"/>
    <w:rsid w:val="0045001B"/>
    <w:rsid w:val="00452D4D"/>
    <w:rsid w:val="00465DDD"/>
    <w:rsid w:val="00466185"/>
    <w:rsid w:val="00484103"/>
    <w:rsid w:val="00493285"/>
    <w:rsid w:val="004965F3"/>
    <w:rsid w:val="004D299B"/>
    <w:rsid w:val="004E47F5"/>
    <w:rsid w:val="004F7F0E"/>
    <w:rsid w:val="00501C61"/>
    <w:rsid w:val="0050694F"/>
    <w:rsid w:val="00506D65"/>
    <w:rsid w:val="00520C84"/>
    <w:rsid w:val="00531761"/>
    <w:rsid w:val="00542BAB"/>
    <w:rsid w:val="005537F0"/>
    <w:rsid w:val="005578C4"/>
    <w:rsid w:val="0056597D"/>
    <w:rsid w:val="005778F2"/>
    <w:rsid w:val="00585AF0"/>
    <w:rsid w:val="005875F6"/>
    <w:rsid w:val="00594E12"/>
    <w:rsid w:val="005A2DA6"/>
    <w:rsid w:val="005A6B21"/>
    <w:rsid w:val="005C5468"/>
    <w:rsid w:val="005E1E4E"/>
    <w:rsid w:val="005E6405"/>
    <w:rsid w:val="005E6F8D"/>
    <w:rsid w:val="00601D9D"/>
    <w:rsid w:val="00614F1C"/>
    <w:rsid w:val="00640AE5"/>
    <w:rsid w:val="00643125"/>
    <w:rsid w:val="00662A2A"/>
    <w:rsid w:val="00672CFC"/>
    <w:rsid w:val="006749B6"/>
    <w:rsid w:val="00692EAD"/>
    <w:rsid w:val="006A75C6"/>
    <w:rsid w:val="006B0117"/>
    <w:rsid w:val="006B7DA3"/>
    <w:rsid w:val="006C3CF2"/>
    <w:rsid w:val="006C5B43"/>
    <w:rsid w:val="006D1705"/>
    <w:rsid w:val="006D2F0F"/>
    <w:rsid w:val="006F35F6"/>
    <w:rsid w:val="006F4354"/>
    <w:rsid w:val="006F6070"/>
    <w:rsid w:val="00705E88"/>
    <w:rsid w:val="00723A10"/>
    <w:rsid w:val="00726FF1"/>
    <w:rsid w:val="00731CF2"/>
    <w:rsid w:val="0073443A"/>
    <w:rsid w:val="00741161"/>
    <w:rsid w:val="007509FB"/>
    <w:rsid w:val="007515D9"/>
    <w:rsid w:val="00754BB9"/>
    <w:rsid w:val="007575AF"/>
    <w:rsid w:val="00763AAC"/>
    <w:rsid w:val="00776920"/>
    <w:rsid w:val="00781270"/>
    <w:rsid w:val="007948B4"/>
    <w:rsid w:val="007A09F8"/>
    <w:rsid w:val="007A1DE9"/>
    <w:rsid w:val="007B5B74"/>
    <w:rsid w:val="007C0CD7"/>
    <w:rsid w:val="007D33C0"/>
    <w:rsid w:val="007D747B"/>
    <w:rsid w:val="007E2F38"/>
    <w:rsid w:val="007F1069"/>
    <w:rsid w:val="00805820"/>
    <w:rsid w:val="008151F5"/>
    <w:rsid w:val="00822E8B"/>
    <w:rsid w:val="00840C48"/>
    <w:rsid w:val="00851738"/>
    <w:rsid w:val="00860512"/>
    <w:rsid w:val="0086209F"/>
    <w:rsid w:val="008634A0"/>
    <w:rsid w:val="00875508"/>
    <w:rsid w:val="008B54C0"/>
    <w:rsid w:val="008C28FD"/>
    <w:rsid w:val="008C7977"/>
    <w:rsid w:val="008D780A"/>
    <w:rsid w:val="008E641B"/>
    <w:rsid w:val="00900EE1"/>
    <w:rsid w:val="00906105"/>
    <w:rsid w:val="00916329"/>
    <w:rsid w:val="00920AE6"/>
    <w:rsid w:val="00937BBE"/>
    <w:rsid w:val="00945FBD"/>
    <w:rsid w:val="009460D2"/>
    <w:rsid w:val="00993B88"/>
    <w:rsid w:val="009A2327"/>
    <w:rsid w:val="009B0B41"/>
    <w:rsid w:val="009B3EFE"/>
    <w:rsid w:val="009C417B"/>
    <w:rsid w:val="009D569F"/>
    <w:rsid w:val="009E2365"/>
    <w:rsid w:val="00A14528"/>
    <w:rsid w:val="00A236E1"/>
    <w:rsid w:val="00A35772"/>
    <w:rsid w:val="00A360BA"/>
    <w:rsid w:val="00A46502"/>
    <w:rsid w:val="00A53ADB"/>
    <w:rsid w:val="00A67FEE"/>
    <w:rsid w:val="00A77844"/>
    <w:rsid w:val="00A91D88"/>
    <w:rsid w:val="00A935D7"/>
    <w:rsid w:val="00A94DF1"/>
    <w:rsid w:val="00AA6CFF"/>
    <w:rsid w:val="00AB4716"/>
    <w:rsid w:val="00AC3D3E"/>
    <w:rsid w:val="00AD377B"/>
    <w:rsid w:val="00AF3306"/>
    <w:rsid w:val="00AF407B"/>
    <w:rsid w:val="00AF755D"/>
    <w:rsid w:val="00B20CB1"/>
    <w:rsid w:val="00B2469C"/>
    <w:rsid w:val="00B24951"/>
    <w:rsid w:val="00B24A75"/>
    <w:rsid w:val="00B409F0"/>
    <w:rsid w:val="00B47993"/>
    <w:rsid w:val="00B82B9D"/>
    <w:rsid w:val="00B90E07"/>
    <w:rsid w:val="00BB6CDD"/>
    <w:rsid w:val="00BC59A9"/>
    <w:rsid w:val="00BC5E7E"/>
    <w:rsid w:val="00BC7614"/>
    <w:rsid w:val="00BD372B"/>
    <w:rsid w:val="00BD7594"/>
    <w:rsid w:val="00BE413F"/>
    <w:rsid w:val="00BE41DE"/>
    <w:rsid w:val="00BE4C91"/>
    <w:rsid w:val="00BE4D4D"/>
    <w:rsid w:val="00C06BBE"/>
    <w:rsid w:val="00C10E80"/>
    <w:rsid w:val="00C11050"/>
    <w:rsid w:val="00C1220F"/>
    <w:rsid w:val="00C17136"/>
    <w:rsid w:val="00C36F34"/>
    <w:rsid w:val="00C432C2"/>
    <w:rsid w:val="00C53A07"/>
    <w:rsid w:val="00C57FDE"/>
    <w:rsid w:val="00C77520"/>
    <w:rsid w:val="00C90672"/>
    <w:rsid w:val="00C92247"/>
    <w:rsid w:val="00CA3791"/>
    <w:rsid w:val="00CA7DB6"/>
    <w:rsid w:val="00CB3498"/>
    <w:rsid w:val="00CC61DA"/>
    <w:rsid w:val="00CD35DE"/>
    <w:rsid w:val="00D1322D"/>
    <w:rsid w:val="00D14148"/>
    <w:rsid w:val="00D22F83"/>
    <w:rsid w:val="00D32BCF"/>
    <w:rsid w:val="00D54605"/>
    <w:rsid w:val="00D5658A"/>
    <w:rsid w:val="00D57B6F"/>
    <w:rsid w:val="00D679EA"/>
    <w:rsid w:val="00D701A7"/>
    <w:rsid w:val="00D7418B"/>
    <w:rsid w:val="00D758AE"/>
    <w:rsid w:val="00D77D81"/>
    <w:rsid w:val="00D81576"/>
    <w:rsid w:val="00D92F87"/>
    <w:rsid w:val="00D94FF6"/>
    <w:rsid w:val="00D96CD2"/>
    <w:rsid w:val="00DC7277"/>
    <w:rsid w:val="00DD34D5"/>
    <w:rsid w:val="00DE1073"/>
    <w:rsid w:val="00DE47B1"/>
    <w:rsid w:val="00DE5EB1"/>
    <w:rsid w:val="00DF1241"/>
    <w:rsid w:val="00DF5B4D"/>
    <w:rsid w:val="00E001BA"/>
    <w:rsid w:val="00E219CD"/>
    <w:rsid w:val="00E2641A"/>
    <w:rsid w:val="00E338A0"/>
    <w:rsid w:val="00E553BC"/>
    <w:rsid w:val="00E635F8"/>
    <w:rsid w:val="00E67CB3"/>
    <w:rsid w:val="00E72904"/>
    <w:rsid w:val="00E80F20"/>
    <w:rsid w:val="00E923C7"/>
    <w:rsid w:val="00E925C3"/>
    <w:rsid w:val="00E94889"/>
    <w:rsid w:val="00EA03BF"/>
    <w:rsid w:val="00EA5E10"/>
    <w:rsid w:val="00EB7CF7"/>
    <w:rsid w:val="00ED58B5"/>
    <w:rsid w:val="00ED66BA"/>
    <w:rsid w:val="00EE0812"/>
    <w:rsid w:val="00F01DD5"/>
    <w:rsid w:val="00F139FD"/>
    <w:rsid w:val="00F1748D"/>
    <w:rsid w:val="00F175FB"/>
    <w:rsid w:val="00F24227"/>
    <w:rsid w:val="00F24A3C"/>
    <w:rsid w:val="00F455BD"/>
    <w:rsid w:val="00F466FD"/>
    <w:rsid w:val="00F85202"/>
    <w:rsid w:val="00F921D0"/>
    <w:rsid w:val="00FA13AF"/>
    <w:rsid w:val="00FA39CF"/>
    <w:rsid w:val="00FB1AE6"/>
    <w:rsid w:val="00FB7988"/>
    <w:rsid w:val="00FC13D8"/>
    <w:rsid w:val="00FE149A"/>
    <w:rsid w:val="00FE2D5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3F1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75F6"/>
    <w:rPr>
      <w:rFonts w:ascii="Arial" w:hAnsi="Arial"/>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05820"/>
    <w:pPr>
      <w:autoSpaceDE w:val="0"/>
      <w:autoSpaceDN w:val="0"/>
      <w:adjustRightInd w:val="0"/>
    </w:pPr>
    <w:rPr>
      <w:rFonts w:ascii="Calibri" w:hAnsi="Calibri" w:cs="Calibri"/>
      <w:color w:val="000000"/>
      <w:sz w:val="24"/>
      <w:szCs w:val="24"/>
    </w:rPr>
  </w:style>
  <w:style w:type="paragraph" w:styleId="Header">
    <w:name w:val="header"/>
    <w:basedOn w:val="Normal"/>
    <w:link w:val="HeaderChar"/>
    <w:rsid w:val="00805820"/>
    <w:pPr>
      <w:tabs>
        <w:tab w:val="center" w:pos="4513"/>
        <w:tab w:val="right" w:pos="9026"/>
      </w:tabs>
    </w:pPr>
  </w:style>
  <w:style w:type="character" w:customStyle="1" w:styleId="HeaderChar">
    <w:name w:val="Header Char"/>
    <w:basedOn w:val="DefaultParagraphFont"/>
    <w:link w:val="Header"/>
    <w:rsid w:val="00805820"/>
    <w:rPr>
      <w:rFonts w:ascii="Arial" w:hAnsi="Arial"/>
      <w:sz w:val="24"/>
      <w:szCs w:val="24"/>
    </w:rPr>
  </w:style>
  <w:style w:type="paragraph" w:styleId="Footer">
    <w:name w:val="footer"/>
    <w:basedOn w:val="Normal"/>
    <w:link w:val="FooterChar"/>
    <w:uiPriority w:val="99"/>
    <w:rsid w:val="00805820"/>
    <w:pPr>
      <w:tabs>
        <w:tab w:val="center" w:pos="4513"/>
        <w:tab w:val="right" w:pos="9026"/>
      </w:tabs>
    </w:pPr>
  </w:style>
  <w:style w:type="character" w:customStyle="1" w:styleId="FooterChar">
    <w:name w:val="Footer Char"/>
    <w:basedOn w:val="DefaultParagraphFont"/>
    <w:link w:val="Footer"/>
    <w:uiPriority w:val="99"/>
    <w:rsid w:val="00805820"/>
    <w:rPr>
      <w:rFonts w:ascii="Arial" w:hAnsi="Arial"/>
      <w:sz w:val="24"/>
      <w:szCs w:val="24"/>
    </w:rPr>
  </w:style>
  <w:style w:type="paragraph" w:styleId="ListParagraph">
    <w:name w:val="List Paragraph"/>
    <w:aliases w:val="Dot pt,F5 List Paragraph,List Paragraph1,No Spacing1,List Paragraph Char Char Char,Indicator Text,Colorful List - Accent 11,Numbered Para 1,Bullet 1,Bullet Points,MAIN CONTENT,List Paragraph11,List Paragraph12,List Paragraph2,OBC Bullet,L"/>
    <w:basedOn w:val="Normal"/>
    <w:link w:val="ListParagraphChar"/>
    <w:uiPriority w:val="34"/>
    <w:qFormat/>
    <w:rsid w:val="00465DDD"/>
    <w:pPr>
      <w:ind w:left="720"/>
      <w:contextualSpacing/>
    </w:pPr>
    <w:rPr>
      <w:rFonts w:ascii="Times New Roman" w:hAnsi="Times New Roman"/>
    </w:rPr>
  </w:style>
  <w:style w:type="character" w:customStyle="1" w:styleId="ListParagraphChar">
    <w:name w:val="List Paragraph Char"/>
    <w:aliases w:val="Dot pt Char,F5 List Paragraph Char,List Paragraph1 Char,No Spacing1 Char,List Paragraph Char Char Char Char,Indicator Text Char,Colorful List - Accent 11 Char,Numbered Para 1 Char,Bullet 1 Char,Bullet Points Char,MAIN CONTENT Char"/>
    <w:basedOn w:val="DefaultParagraphFont"/>
    <w:link w:val="ListParagraph"/>
    <w:uiPriority w:val="34"/>
    <w:qFormat/>
    <w:locked/>
    <w:rsid w:val="00465DDD"/>
    <w:rPr>
      <w:sz w:val="24"/>
      <w:szCs w:val="24"/>
    </w:rPr>
  </w:style>
  <w:style w:type="table" w:styleId="TableGrid">
    <w:name w:val="Table Grid"/>
    <w:basedOn w:val="TableNormal"/>
    <w:rsid w:val="00465D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8B54C0"/>
    <w:rPr>
      <w:color w:val="0000FF" w:themeColor="hyperlink"/>
      <w:u w:val="single"/>
    </w:rPr>
  </w:style>
  <w:style w:type="paragraph" w:styleId="NormalWeb">
    <w:name w:val="Normal (Web)"/>
    <w:basedOn w:val="Normal"/>
    <w:uiPriority w:val="99"/>
    <w:unhideWhenUsed/>
    <w:rsid w:val="006749B6"/>
    <w:pPr>
      <w:spacing w:before="100" w:beforeAutospacing="1" w:after="100" w:afterAutospacing="1"/>
    </w:pPr>
    <w:rPr>
      <w:rFonts w:ascii="Times New Roman" w:eastAsiaTheme="minorHAnsi" w:hAnsi="Times New Roman"/>
    </w:rPr>
  </w:style>
  <w:style w:type="character" w:customStyle="1" w:styleId="nodemodules--msteams-bridges-components-transcript-dist-es-src-transcripttranscripttextwhenenabledediting--2kco3">
    <w:name w:val="node_modules--msteams-bridges-components-transcript-dist-es-src-transcript__transcripttextwhenenabledediting--2kco3"/>
    <w:basedOn w:val="DefaultParagraphFont"/>
    <w:rsid w:val="00F175FB"/>
  </w:style>
  <w:style w:type="paragraph" w:styleId="Revision">
    <w:name w:val="Revision"/>
    <w:hidden/>
    <w:uiPriority w:val="99"/>
    <w:semiHidden/>
    <w:rsid w:val="007A09F8"/>
    <w:rPr>
      <w:rFonts w:ascii="Arial" w:hAnsi="Arial"/>
      <w:sz w:val="24"/>
      <w:szCs w:val="24"/>
    </w:rPr>
  </w:style>
  <w:style w:type="character" w:customStyle="1" w:styleId="ui-provider">
    <w:name w:val="ui-provider"/>
    <w:basedOn w:val="DefaultParagraphFont"/>
    <w:rsid w:val="00506D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313616">
      <w:bodyDiv w:val="1"/>
      <w:marLeft w:val="0"/>
      <w:marRight w:val="0"/>
      <w:marTop w:val="0"/>
      <w:marBottom w:val="0"/>
      <w:divBdr>
        <w:top w:val="none" w:sz="0" w:space="0" w:color="auto"/>
        <w:left w:val="none" w:sz="0" w:space="0" w:color="auto"/>
        <w:bottom w:val="none" w:sz="0" w:space="0" w:color="auto"/>
        <w:right w:val="none" w:sz="0" w:space="0" w:color="auto"/>
      </w:divBdr>
      <w:divsChild>
        <w:div w:id="727995191">
          <w:marLeft w:val="0"/>
          <w:marRight w:val="0"/>
          <w:marTop w:val="0"/>
          <w:marBottom w:val="0"/>
          <w:divBdr>
            <w:top w:val="none" w:sz="0" w:space="0" w:color="auto"/>
            <w:left w:val="none" w:sz="0" w:space="0" w:color="auto"/>
            <w:bottom w:val="none" w:sz="0" w:space="0" w:color="auto"/>
            <w:right w:val="none" w:sz="0" w:space="0" w:color="auto"/>
          </w:divBdr>
        </w:div>
        <w:div w:id="364796425">
          <w:marLeft w:val="0"/>
          <w:marRight w:val="0"/>
          <w:marTop w:val="0"/>
          <w:marBottom w:val="0"/>
          <w:divBdr>
            <w:top w:val="none" w:sz="0" w:space="0" w:color="auto"/>
            <w:left w:val="none" w:sz="0" w:space="0" w:color="auto"/>
            <w:bottom w:val="none" w:sz="0" w:space="0" w:color="auto"/>
            <w:right w:val="none" w:sz="0" w:space="0" w:color="auto"/>
          </w:divBdr>
        </w:div>
        <w:div w:id="1040587897">
          <w:marLeft w:val="0"/>
          <w:marRight w:val="0"/>
          <w:marTop w:val="0"/>
          <w:marBottom w:val="0"/>
          <w:divBdr>
            <w:top w:val="none" w:sz="0" w:space="0" w:color="auto"/>
            <w:left w:val="none" w:sz="0" w:space="0" w:color="auto"/>
            <w:bottom w:val="none" w:sz="0" w:space="0" w:color="auto"/>
            <w:right w:val="none" w:sz="0" w:space="0" w:color="auto"/>
          </w:divBdr>
        </w:div>
        <w:div w:id="1644309401">
          <w:marLeft w:val="0"/>
          <w:marRight w:val="0"/>
          <w:marTop w:val="0"/>
          <w:marBottom w:val="0"/>
          <w:divBdr>
            <w:top w:val="none" w:sz="0" w:space="0" w:color="auto"/>
            <w:left w:val="none" w:sz="0" w:space="0" w:color="auto"/>
            <w:bottom w:val="none" w:sz="0" w:space="0" w:color="auto"/>
            <w:right w:val="none" w:sz="0" w:space="0" w:color="auto"/>
          </w:divBdr>
        </w:div>
        <w:div w:id="642318737">
          <w:marLeft w:val="0"/>
          <w:marRight w:val="0"/>
          <w:marTop w:val="0"/>
          <w:marBottom w:val="0"/>
          <w:divBdr>
            <w:top w:val="none" w:sz="0" w:space="0" w:color="auto"/>
            <w:left w:val="none" w:sz="0" w:space="0" w:color="auto"/>
            <w:bottom w:val="none" w:sz="0" w:space="0" w:color="auto"/>
            <w:right w:val="none" w:sz="0" w:space="0" w:color="auto"/>
          </w:divBdr>
        </w:div>
        <w:div w:id="388848433">
          <w:marLeft w:val="0"/>
          <w:marRight w:val="0"/>
          <w:marTop w:val="0"/>
          <w:marBottom w:val="0"/>
          <w:divBdr>
            <w:top w:val="none" w:sz="0" w:space="0" w:color="auto"/>
            <w:left w:val="none" w:sz="0" w:space="0" w:color="auto"/>
            <w:bottom w:val="none" w:sz="0" w:space="0" w:color="auto"/>
            <w:right w:val="none" w:sz="0" w:space="0" w:color="auto"/>
          </w:divBdr>
        </w:div>
      </w:divsChild>
    </w:div>
    <w:div w:id="88431744">
      <w:bodyDiv w:val="1"/>
      <w:marLeft w:val="0"/>
      <w:marRight w:val="0"/>
      <w:marTop w:val="0"/>
      <w:marBottom w:val="0"/>
      <w:divBdr>
        <w:top w:val="none" w:sz="0" w:space="0" w:color="auto"/>
        <w:left w:val="none" w:sz="0" w:space="0" w:color="auto"/>
        <w:bottom w:val="none" w:sz="0" w:space="0" w:color="auto"/>
        <w:right w:val="none" w:sz="0" w:space="0" w:color="auto"/>
      </w:divBdr>
      <w:divsChild>
        <w:div w:id="1052729445">
          <w:marLeft w:val="0"/>
          <w:marRight w:val="0"/>
          <w:marTop w:val="0"/>
          <w:marBottom w:val="0"/>
          <w:divBdr>
            <w:top w:val="none" w:sz="0" w:space="0" w:color="auto"/>
            <w:left w:val="none" w:sz="0" w:space="0" w:color="auto"/>
            <w:bottom w:val="none" w:sz="0" w:space="0" w:color="auto"/>
            <w:right w:val="none" w:sz="0" w:space="0" w:color="auto"/>
          </w:divBdr>
        </w:div>
        <w:div w:id="785924549">
          <w:marLeft w:val="0"/>
          <w:marRight w:val="0"/>
          <w:marTop w:val="0"/>
          <w:marBottom w:val="0"/>
          <w:divBdr>
            <w:top w:val="none" w:sz="0" w:space="0" w:color="auto"/>
            <w:left w:val="none" w:sz="0" w:space="0" w:color="auto"/>
            <w:bottom w:val="none" w:sz="0" w:space="0" w:color="auto"/>
            <w:right w:val="none" w:sz="0" w:space="0" w:color="auto"/>
          </w:divBdr>
        </w:div>
        <w:div w:id="1039738768">
          <w:marLeft w:val="0"/>
          <w:marRight w:val="0"/>
          <w:marTop w:val="0"/>
          <w:marBottom w:val="0"/>
          <w:divBdr>
            <w:top w:val="none" w:sz="0" w:space="0" w:color="auto"/>
            <w:left w:val="none" w:sz="0" w:space="0" w:color="auto"/>
            <w:bottom w:val="none" w:sz="0" w:space="0" w:color="auto"/>
            <w:right w:val="none" w:sz="0" w:space="0" w:color="auto"/>
          </w:divBdr>
        </w:div>
        <w:div w:id="1557819252">
          <w:marLeft w:val="0"/>
          <w:marRight w:val="0"/>
          <w:marTop w:val="0"/>
          <w:marBottom w:val="0"/>
          <w:divBdr>
            <w:top w:val="none" w:sz="0" w:space="0" w:color="auto"/>
            <w:left w:val="none" w:sz="0" w:space="0" w:color="auto"/>
            <w:bottom w:val="none" w:sz="0" w:space="0" w:color="auto"/>
            <w:right w:val="none" w:sz="0" w:space="0" w:color="auto"/>
          </w:divBdr>
        </w:div>
        <w:div w:id="1683241171">
          <w:marLeft w:val="0"/>
          <w:marRight w:val="0"/>
          <w:marTop w:val="0"/>
          <w:marBottom w:val="0"/>
          <w:divBdr>
            <w:top w:val="none" w:sz="0" w:space="0" w:color="auto"/>
            <w:left w:val="none" w:sz="0" w:space="0" w:color="auto"/>
            <w:bottom w:val="none" w:sz="0" w:space="0" w:color="auto"/>
            <w:right w:val="none" w:sz="0" w:space="0" w:color="auto"/>
          </w:divBdr>
        </w:div>
      </w:divsChild>
    </w:div>
    <w:div w:id="109127358">
      <w:bodyDiv w:val="1"/>
      <w:marLeft w:val="0"/>
      <w:marRight w:val="0"/>
      <w:marTop w:val="0"/>
      <w:marBottom w:val="0"/>
      <w:divBdr>
        <w:top w:val="none" w:sz="0" w:space="0" w:color="auto"/>
        <w:left w:val="none" w:sz="0" w:space="0" w:color="auto"/>
        <w:bottom w:val="none" w:sz="0" w:space="0" w:color="auto"/>
        <w:right w:val="none" w:sz="0" w:space="0" w:color="auto"/>
      </w:divBdr>
      <w:divsChild>
        <w:div w:id="691423767">
          <w:marLeft w:val="0"/>
          <w:marRight w:val="0"/>
          <w:marTop w:val="0"/>
          <w:marBottom w:val="0"/>
          <w:divBdr>
            <w:top w:val="none" w:sz="0" w:space="0" w:color="auto"/>
            <w:left w:val="none" w:sz="0" w:space="0" w:color="auto"/>
            <w:bottom w:val="none" w:sz="0" w:space="0" w:color="auto"/>
            <w:right w:val="none" w:sz="0" w:space="0" w:color="auto"/>
          </w:divBdr>
        </w:div>
        <w:div w:id="1689720782">
          <w:marLeft w:val="0"/>
          <w:marRight w:val="0"/>
          <w:marTop w:val="0"/>
          <w:marBottom w:val="0"/>
          <w:divBdr>
            <w:top w:val="none" w:sz="0" w:space="0" w:color="auto"/>
            <w:left w:val="none" w:sz="0" w:space="0" w:color="auto"/>
            <w:bottom w:val="none" w:sz="0" w:space="0" w:color="auto"/>
            <w:right w:val="none" w:sz="0" w:space="0" w:color="auto"/>
          </w:divBdr>
        </w:div>
        <w:div w:id="1231235999">
          <w:marLeft w:val="0"/>
          <w:marRight w:val="0"/>
          <w:marTop w:val="0"/>
          <w:marBottom w:val="0"/>
          <w:divBdr>
            <w:top w:val="none" w:sz="0" w:space="0" w:color="auto"/>
            <w:left w:val="none" w:sz="0" w:space="0" w:color="auto"/>
            <w:bottom w:val="none" w:sz="0" w:space="0" w:color="auto"/>
            <w:right w:val="none" w:sz="0" w:space="0" w:color="auto"/>
          </w:divBdr>
        </w:div>
        <w:div w:id="251863489">
          <w:marLeft w:val="0"/>
          <w:marRight w:val="0"/>
          <w:marTop w:val="0"/>
          <w:marBottom w:val="0"/>
          <w:divBdr>
            <w:top w:val="none" w:sz="0" w:space="0" w:color="auto"/>
            <w:left w:val="none" w:sz="0" w:space="0" w:color="auto"/>
            <w:bottom w:val="none" w:sz="0" w:space="0" w:color="auto"/>
            <w:right w:val="none" w:sz="0" w:space="0" w:color="auto"/>
          </w:divBdr>
        </w:div>
        <w:div w:id="1905212410">
          <w:marLeft w:val="0"/>
          <w:marRight w:val="0"/>
          <w:marTop w:val="0"/>
          <w:marBottom w:val="0"/>
          <w:divBdr>
            <w:top w:val="none" w:sz="0" w:space="0" w:color="auto"/>
            <w:left w:val="none" w:sz="0" w:space="0" w:color="auto"/>
            <w:bottom w:val="none" w:sz="0" w:space="0" w:color="auto"/>
            <w:right w:val="none" w:sz="0" w:space="0" w:color="auto"/>
          </w:divBdr>
        </w:div>
        <w:div w:id="2046174207">
          <w:marLeft w:val="0"/>
          <w:marRight w:val="0"/>
          <w:marTop w:val="0"/>
          <w:marBottom w:val="0"/>
          <w:divBdr>
            <w:top w:val="none" w:sz="0" w:space="0" w:color="auto"/>
            <w:left w:val="none" w:sz="0" w:space="0" w:color="auto"/>
            <w:bottom w:val="none" w:sz="0" w:space="0" w:color="auto"/>
            <w:right w:val="none" w:sz="0" w:space="0" w:color="auto"/>
          </w:divBdr>
        </w:div>
      </w:divsChild>
    </w:div>
    <w:div w:id="165638239">
      <w:bodyDiv w:val="1"/>
      <w:marLeft w:val="0"/>
      <w:marRight w:val="0"/>
      <w:marTop w:val="0"/>
      <w:marBottom w:val="0"/>
      <w:divBdr>
        <w:top w:val="none" w:sz="0" w:space="0" w:color="auto"/>
        <w:left w:val="none" w:sz="0" w:space="0" w:color="auto"/>
        <w:bottom w:val="none" w:sz="0" w:space="0" w:color="auto"/>
        <w:right w:val="none" w:sz="0" w:space="0" w:color="auto"/>
      </w:divBdr>
      <w:divsChild>
        <w:div w:id="1063337747">
          <w:marLeft w:val="0"/>
          <w:marRight w:val="0"/>
          <w:marTop w:val="0"/>
          <w:marBottom w:val="0"/>
          <w:divBdr>
            <w:top w:val="none" w:sz="0" w:space="0" w:color="auto"/>
            <w:left w:val="none" w:sz="0" w:space="0" w:color="auto"/>
            <w:bottom w:val="none" w:sz="0" w:space="0" w:color="auto"/>
            <w:right w:val="none" w:sz="0" w:space="0" w:color="auto"/>
          </w:divBdr>
          <w:divsChild>
            <w:div w:id="612513814">
              <w:marLeft w:val="0"/>
              <w:marRight w:val="0"/>
              <w:marTop w:val="0"/>
              <w:marBottom w:val="0"/>
              <w:divBdr>
                <w:top w:val="none" w:sz="0" w:space="0" w:color="auto"/>
                <w:left w:val="none" w:sz="0" w:space="0" w:color="auto"/>
                <w:bottom w:val="none" w:sz="0" w:space="0" w:color="auto"/>
                <w:right w:val="none" w:sz="0" w:space="0" w:color="auto"/>
              </w:divBdr>
              <w:divsChild>
                <w:div w:id="769006978">
                  <w:marLeft w:val="0"/>
                  <w:marRight w:val="0"/>
                  <w:marTop w:val="0"/>
                  <w:marBottom w:val="0"/>
                  <w:divBdr>
                    <w:top w:val="none" w:sz="0" w:space="0" w:color="auto"/>
                    <w:left w:val="none" w:sz="0" w:space="0" w:color="auto"/>
                    <w:bottom w:val="none" w:sz="0" w:space="0" w:color="auto"/>
                    <w:right w:val="none" w:sz="0" w:space="0" w:color="auto"/>
                  </w:divBdr>
                  <w:divsChild>
                    <w:div w:id="311447449">
                      <w:marLeft w:val="0"/>
                      <w:marRight w:val="0"/>
                      <w:marTop w:val="0"/>
                      <w:marBottom w:val="0"/>
                      <w:divBdr>
                        <w:top w:val="none" w:sz="0" w:space="0" w:color="auto"/>
                        <w:left w:val="none" w:sz="0" w:space="0" w:color="auto"/>
                        <w:bottom w:val="none" w:sz="0" w:space="0" w:color="auto"/>
                        <w:right w:val="none" w:sz="0" w:space="0" w:color="auto"/>
                      </w:divBdr>
                      <w:divsChild>
                        <w:div w:id="564224651">
                          <w:marLeft w:val="0"/>
                          <w:marRight w:val="0"/>
                          <w:marTop w:val="0"/>
                          <w:marBottom w:val="0"/>
                          <w:divBdr>
                            <w:top w:val="none" w:sz="0" w:space="0" w:color="auto"/>
                            <w:left w:val="none" w:sz="0" w:space="0" w:color="auto"/>
                            <w:bottom w:val="none" w:sz="0" w:space="0" w:color="auto"/>
                            <w:right w:val="none" w:sz="0" w:space="0" w:color="auto"/>
                          </w:divBdr>
                          <w:divsChild>
                            <w:div w:id="554048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96125127">
          <w:marLeft w:val="0"/>
          <w:marRight w:val="0"/>
          <w:marTop w:val="0"/>
          <w:marBottom w:val="0"/>
          <w:divBdr>
            <w:top w:val="none" w:sz="0" w:space="0" w:color="auto"/>
            <w:left w:val="none" w:sz="0" w:space="0" w:color="auto"/>
            <w:bottom w:val="none" w:sz="0" w:space="0" w:color="auto"/>
            <w:right w:val="none" w:sz="0" w:space="0" w:color="auto"/>
          </w:divBdr>
          <w:divsChild>
            <w:div w:id="1311638056">
              <w:marLeft w:val="0"/>
              <w:marRight w:val="0"/>
              <w:marTop w:val="0"/>
              <w:marBottom w:val="0"/>
              <w:divBdr>
                <w:top w:val="none" w:sz="0" w:space="0" w:color="auto"/>
                <w:left w:val="none" w:sz="0" w:space="0" w:color="auto"/>
                <w:bottom w:val="none" w:sz="0" w:space="0" w:color="auto"/>
                <w:right w:val="none" w:sz="0" w:space="0" w:color="auto"/>
              </w:divBdr>
              <w:divsChild>
                <w:div w:id="480539434">
                  <w:marLeft w:val="0"/>
                  <w:marRight w:val="0"/>
                  <w:marTop w:val="0"/>
                  <w:marBottom w:val="0"/>
                  <w:divBdr>
                    <w:top w:val="none" w:sz="0" w:space="0" w:color="auto"/>
                    <w:left w:val="none" w:sz="0" w:space="0" w:color="auto"/>
                    <w:bottom w:val="none" w:sz="0" w:space="0" w:color="auto"/>
                    <w:right w:val="none" w:sz="0" w:space="0" w:color="auto"/>
                  </w:divBdr>
                  <w:divsChild>
                    <w:div w:id="492524467">
                      <w:marLeft w:val="0"/>
                      <w:marRight w:val="0"/>
                      <w:marTop w:val="0"/>
                      <w:marBottom w:val="0"/>
                      <w:divBdr>
                        <w:top w:val="none" w:sz="0" w:space="0" w:color="auto"/>
                        <w:left w:val="none" w:sz="0" w:space="0" w:color="auto"/>
                        <w:bottom w:val="none" w:sz="0" w:space="0" w:color="auto"/>
                        <w:right w:val="none" w:sz="0" w:space="0" w:color="auto"/>
                      </w:divBdr>
                      <w:divsChild>
                        <w:div w:id="1265461610">
                          <w:marLeft w:val="0"/>
                          <w:marRight w:val="0"/>
                          <w:marTop w:val="0"/>
                          <w:marBottom w:val="0"/>
                          <w:divBdr>
                            <w:top w:val="none" w:sz="0" w:space="0" w:color="auto"/>
                            <w:left w:val="none" w:sz="0" w:space="0" w:color="auto"/>
                            <w:bottom w:val="none" w:sz="0" w:space="0" w:color="auto"/>
                            <w:right w:val="none" w:sz="0" w:space="0" w:color="auto"/>
                          </w:divBdr>
                          <w:divsChild>
                            <w:div w:id="1164324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83119160">
          <w:marLeft w:val="0"/>
          <w:marRight w:val="0"/>
          <w:marTop w:val="0"/>
          <w:marBottom w:val="0"/>
          <w:divBdr>
            <w:top w:val="none" w:sz="0" w:space="0" w:color="auto"/>
            <w:left w:val="none" w:sz="0" w:space="0" w:color="auto"/>
            <w:bottom w:val="none" w:sz="0" w:space="0" w:color="auto"/>
            <w:right w:val="none" w:sz="0" w:space="0" w:color="auto"/>
          </w:divBdr>
          <w:divsChild>
            <w:div w:id="511916530">
              <w:marLeft w:val="0"/>
              <w:marRight w:val="0"/>
              <w:marTop w:val="0"/>
              <w:marBottom w:val="0"/>
              <w:divBdr>
                <w:top w:val="none" w:sz="0" w:space="0" w:color="auto"/>
                <w:left w:val="none" w:sz="0" w:space="0" w:color="auto"/>
                <w:bottom w:val="none" w:sz="0" w:space="0" w:color="auto"/>
                <w:right w:val="none" w:sz="0" w:space="0" w:color="auto"/>
              </w:divBdr>
              <w:divsChild>
                <w:div w:id="489372407">
                  <w:marLeft w:val="0"/>
                  <w:marRight w:val="0"/>
                  <w:marTop w:val="0"/>
                  <w:marBottom w:val="0"/>
                  <w:divBdr>
                    <w:top w:val="none" w:sz="0" w:space="0" w:color="auto"/>
                    <w:left w:val="none" w:sz="0" w:space="0" w:color="auto"/>
                    <w:bottom w:val="none" w:sz="0" w:space="0" w:color="auto"/>
                    <w:right w:val="none" w:sz="0" w:space="0" w:color="auto"/>
                  </w:divBdr>
                  <w:divsChild>
                    <w:div w:id="572812737">
                      <w:marLeft w:val="0"/>
                      <w:marRight w:val="0"/>
                      <w:marTop w:val="0"/>
                      <w:marBottom w:val="0"/>
                      <w:divBdr>
                        <w:top w:val="none" w:sz="0" w:space="0" w:color="auto"/>
                        <w:left w:val="none" w:sz="0" w:space="0" w:color="auto"/>
                        <w:bottom w:val="none" w:sz="0" w:space="0" w:color="auto"/>
                        <w:right w:val="none" w:sz="0" w:space="0" w:color="auto"/>
                      </w:divBdr>
                      <w:divsChild>
                        <w:div w:id="307521137">
                          <w:marLeft w:val="0"/>
                          <w:marRight w:val="0"/>
                          <w:marTop w:val="0"/>
                          <w:marBottom w:val="0"/>
                          <w:divBdr>
                            <w:top w:val="none" w:sz="0" w:space="0" w:color="auto"/>
                            <w:left w:val="none" w:sz="0" w:space="0" w:color="auto"/>
                            <w:bottom w:val="none" w:sz="0" w:space="0" w:color="auto"/>
                            <w:right w:val="none" w:sz="0" w:space="0" w:color="auto"/>
                          </w:divBdr>
                          <w:divsChild>
                            <w:div w:id="1130782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31978225">
      <w:bodyDiv w:val="1"/>
      <w:marLeft w:val="0"/>
      <w:marRight w:val="0"/>
      <w:marTop w:val="0"/>
      <w:marBottom w:val="0"/>
      <w:divBdr>
        <w:top w:val="none" w:sz="0" w:space="0" w:color="auto"/>
        <w:left w:val="none" w:sz="0" w:space="0" w:color="auto"/>
        <w:bottom w:val="none" w:sz="0" w:space="0" w:color="auto"/>
        <w:right w:val="none" w:sz="0" w:space="0" w:color="auto"/>
      </w:divBdr>
    </w:div>
    <w:div w:id="637220495">
      <w:bodyDiv w:val="1"/>
      <w:marLeft w:val="0"/>
      <w:marRight w:val="0"/>
      <w:marTop w:val="0"/>
      <w:marBottom w:val="0"/>
      <w:divBdr>
        <w:top w:val="none" w:sz="0" w:space="0" w:color="auto"/>
        <w:left w:val="none" w:sz="0" w:space="0" w:color="auto"/>
        <w:bottom w:val="none" w:sz="0" w:space="0" w:color="auto"/>
        <w:right w:val="none" w:sz="0" w:space="0" w:color="auto"/>
      </w:divBdr>
      <w:divsChild>
        <w:div w:id="1379277299">
          <w:marLeft w:val="0"/>
          <w:marRight w:val="0"/>
          <w:marTop w:val="0"/>
          <w:marBottom w:val="0"/>
          <w:divBdr>
            <w:top w:val="none" w:sz="0" w:space="0" w:color="auto"/>
            <w:left w:val="none" w:sz="0" w:space="0" w:color="auto"/>
            <w:bottom w:val="none" w:sz="0" w:space="0" w:color="auto"/>
            <w:right w:val="none" w:sz="0" w:space="0" w:color="auto"/>
          </w:divBdr>
        </w:div>
        <w:div w:id="124930782">
          <w:marLeft w:val="0"/>
          <w:marRight w:val="0"/>
          <w:marTop w:val="0"/>
          <w:marBottom w:val="0"/>
          <w:divBdr>
            <w:top w:val="none" w:sz="0" w:space="0" w:color="auto"/>
            <w:left w:val="none" w:sz="0" w:space="0" w:color="auto"/>
            <w:bottom w:val="none" w:sz="0" w:space="0" w:color="auto"/>
            <w:right w:val="none" w:sz="0" w:space="0" w:color="auto"/>
          </w:divBdr>
        </w:div>
        <w:div w:id="1106267163">
          <w:marLeft w:val="0"/>
          <w:marRight w:val="0"/>
          <w:marTop w:val="0"/>
          <w:marBottom w:val="0"/>
          <w:divBdr>
            <w:top w:val="none" w:sz="0" w:space="0" w:color="auto"/>
            <w:left w:val="none" w:sz="0" w:space="0" w:color="auto"/>
            <w:bottom w:val="none" w:sz="0" w:space="0" w:color="auto"/>
            <w:right w:val="none" w:sz="0" w:space="0" w:color="auto"/>
          </w:divBdr>
        </w:div>
        <w:div w:id="1381248480">
          <w:marLeft w:val="0"/>
          <w:marRight w:val="0"/>
          <w:marTop w:val="0"/>
          <w:marBottom w:val="0"/>
          <w:divBdr>
            <w:top w:val="none" w:sz="0" w:space="0" w:color="auto"/>
            <w:left w:val="none" w:sz="0" w:space="0" w:color="auto"/>
            <w:bottom w:val="none" w:sz="0" w:space="0" w:color="auto"/>
            <w:right w:val="none" w:sz="0" w:space="0" w:color="auto"/>
          </w:divBdr>
        </w:div>
        <w:div w:id="1937906100">
          <w:marLeft w:val="0"/>
          <w:marRight w:val="0"/>
          <w:marTop w:val="0"/>
          <w:marBottom w:val="0"/>
          <w:divBdr>
            <w:top w:val="none" w:sz="0" w:space="0" w:color="auto"/>
            <w:left w:val="none" w:sz="0" w:space="0" w:color="auto"/>
            <w:bottom w:val="none" w:sz="0" w:space="0" w:color="auto"/>
            <w:right w:val="none" w:sz="0" w:space="0" w:color="auto"/>
          </w:divBdr>
        </w:div>
      </w:divsChild>
    </w:div>
    <w:div w:id="709765344">
      <w:bodyDiv w:val="1"/>
      <w:marLeft w:val="0"/>
      <w:marRight w:val="0"/>
      <w:marTop w:val="0"/>
      <w:marBottom w:val="0"/>
      <w:divBdr>
        <w:top w:val="none" w:sz="0" w:space="0" w:color="auto"/>
        <w:left w:val="none" w:sz="0" w:space="0" w:color="auto"/>
        <w:bottom w:val="none" w:sz="0" w:space="0" w:color="auto"/>
        <w:right w:val="none" w:sz="0" w:space="0" w:color="auto"/>
      </w:divBdr>
    </w:div>
    <w:div w:id="776406289">
      <w:bodyDiv w:val="1"/>
      <w:marLeft w:val="0"/>
      <w:marRight w:val="0"/>
      <w:marTop w:val="0"/>
      <w:marBottom w:val="0"/>
      <w:divBdr>
        <w:top w:val="none" w:sz="0" w:space="0" w:color="auto"/>
        <w:left w:val="none" w:sz="0" w:space="0" w:color="auto"/>
        <w:bottom w:val="none" w:sz="0" w:space="0" w:color="auto"/>
        <w:right w:val="none" w:sz="0" w:space="0" w:color="auto"/>
      </w:divBdr>
      <w:divsChild>
        <w:div w:id="651642165">
          <w:marLeft w:val="0"/>
          <w:marRight w:val="0"/>
          <w:marTop w:val="0"/>
          <w:marBottom w:val="0"/>
          <w:divBdr>
            <w:top w:val="none" w:sz="0" w:space="0" w:color="auto"/>
            <w:left w:val="none" w:sz="0" w:space="0" w:color="auto"/>
            <w:bottom w:val="none" w:sz="0" w:space="0" w:color="auto"/>
            <w:right w:val="none" w:sz="0" w:space="0" w:color="auto"/>
          </w:divBdr>
          <w:divsChild>
            <w:div w:id="355733279">
              <w:marLeft w:val="0"/>
              <w:marRight w:val="0"/>
              <w:marTop w:val="0"/>
              <w:marBottom w:val="0"/>
              <w:divBdr>
                <w:top w:val="none" w:sz="0" w:space="0" w:color="auto"/>
                <w:left w:val="none" w:sz="0" w:space="0" w:color="auto"/>
                <w:bottom w:val="none" w:sz="0" w:space="0" w:color="auto"/>
                <w:right w:val="none" w:sz="0" w:space="0" w:color="auto"/>
              </w:divBdr>
              <w:divsChild>
                <w:div w:id="915166318">
                  <w:marLeft w:val="0"/>
                  <w:marRight w:val="0"/>
                  <w:marTop w:val="0"/>
                  <w:marBottom w:val="0"/>
                  <w:divBdr>
                    <w:top w:val="none" w:sz="0" w:space="0" w:color="auto"/>
                    <w:left w:val="none" w:sz="0" w:space="0" w:color="auto"/>
                    <w:bottom w:val="none" w:sz="0" w:space="0" w:color="auto"/>
                    <w:right w:val="none" w:sz="0" w:space="0" w:color="auto"/>
                  </w:divBdr>
                  <w:divsChild>
                    <w:div w:id="1350988603">
                      <w:marLeft w:val="0"/>
                      <w:marRight w:val="0"/>
                      <w:marTop w:val="0"/>
                      <w:marBottom w:val="0"/>
                      <w:divBdr>
                        <w:top w:val="none" w:sz="0" w:space="0" w:color="auto"/>
                        <w:left w:val="none" w:sz="0" w:space="0" w:color="auto"/>
                        <w:bottom w:val="none" w:sz="0" w:space="0" w:color="auto"/>
                        <w:right w:val="none" w:sz="0" w:space="0" w:color="auto"/>
                      </w:divBdr>
                      <w:divsChild>
                        <w:div w:id="1895197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0720210">
          <w:marLeft w:val="0"/>
          <w:marRight w:val="0"/>
          <w:marTop w:val="0"/>
          <w:marBottom w:val="0"/>
          <w:divBdr>
            <w:top w:val="none" w:sz="0" w:space="0" w:color="auto"/>
            <w:left w:val="none" w:sz="0" w:space="0" w:color="auto"/>
            <w:bottom w:val="none" w:sz="0" w:space="0" w:color="auto"/>
            <w:right w:val="none" w:sz="0" w:space="0" w:color="auto"/>
          </w:divBdr>
          <w:divsChild>
            <w:div w:id="2013560573">
              <w:marLeft w:val="0"/>
              <w:marRight w:val="0"/>
              <w:marTop w:val="0"/>
              <w:marBottom w:val="0"/>
              <w:divBdr>
                <w:top w:val="none" w:sz="0" w:space="0" w:color="auto"/>
                <w:left w:val="none" w:sz="0" w:space="0" w:color="auto"/>
                <w:bottom w:val="none" w:sz="0" w:space="0" w:color="auto"/>
                <w:right w:val="none" w:sz="0" w:space="0" w:color="auto"/>
              </w:divBdr>
              <w:divsChild>
                <w:div w:id="1391347400">
                  <w:marLeft w:val="0"/>
                  <w:marRight w:val="0"/>
                  <w:marTop w:val="0"/>
                  <w:marBottom w:val="0"/>
                  <w:divBdr>
                    <w:top w:val="none" w:sz="0" w:space="0" w:color="auto"/>
                    <w:left w:val="none" w:sz="0" w:space="0" w:color="auto"/>
                    <w:bottom w:val="none" w:sz="0" w:space="0" w:color="auto"/>
                    <w:right w:val="none" w:sz="0" w:space="0" w:color="auto"/>
                  </w:divBdr>
                  <w:divsChild>
                    <w:div w:id="1863008686">
                      <w:marLeft w:val="0"/>
                      <w:marRight w:val="0"/>
                      <w:marTop w:val="0"/>
                      <w:marBottom w:val="0"/>
                      <w:divBdr>
                        <w:top w:val="none" w:sz="0" w:space="0" w:color="auto"/>
                        <w:left w:val="none" w:sz="0" w:space="0" w:color="auto"/>
                        <w:bottom w:val="none" w:sz="0" w:space="0" w:color="auto"/>
                        <w:right w:val="none" w:sz="0" w:space="0" w:color="auto"/>
                      </w:divBdr>
                      <w:divsChild>
                        <w:div w:id="310792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8866449">
          <w:marLeft w:val="0"/>
          <w:marRight w:val="0"/>
          <w:marTop w:val="0"/>
          <w:marBottom w:val="0"/>
          <w:divBdr>
            <w:top w:val="none" w:sz="0" w:space="0" w:color="auto"/>
            <w:left w:val="none" w:sz="0" w:space="0" w:color="auto"/>
            <w:bottom w:val="none" w:sz="0" w:space="0" w:color="auto"/>
            <w:right w:val="none" w:sz="0" w:space="0" w:color="auto"/>
          </w:divBdr>
          <w:divsChild>
            <w:div w:id="2124180065">
              <w:marLeft w:val="0"/>
              <w:marRight w:val="0"/>
              <w:marTop w:val="0"/>
              <w:marBottom w:val="0"/>
              <w:divBdr>
                <w:top w:val="none" w:sz="0" w:space="0" w:color="auto"/>
                <w:left w:val="none" w:sz="0" w:space="0" w:color="auto"/>
                <w:bottom w:val="none" w:sz="0" w:space="0" w:color="auto"/>
                <w:right w:val="none" w:sz="0" w:space="0" w:color="auto"/>
              </w:divBdr>
              <w:divsChild>
                <w:div w:id="1728724499">
                  <w:marLeft w:val="0"/>
                  <w:marRight w:val="0"/>
                  <w:marTop w:val="0"/>
                  <w:marBottom w:val="0"/>
                  <w:divBdr>
                    <w:top w:val="none" w:sz="0" w:space="0" w:color="auto"/>
                    <w:left w:val="none" w:sz="0" w:space="0" w:color="auto"/>
                    <w:bottom w:val="none" w:sz="0" w:space="0" w:color="auto"/>
                    <w:right w:val="none" w:sz="0" w:space="0" w:color="auto"/>
                  </w:divBdr>
                  <w:divsChild>
                    <w:div w:id="192887861">
                      <w:marLeft w:val="0"/>
                      <w:marRight w:val="0"/>
                      <w:marTop w:val="0"/>
                      <w:marBottom w:val="0"/>
                      <w:divBdr>
                        <w:top w:val="none" w:sz="0" w:space="0" w:color="auto"/>
                        <w:left w:val="none" w:sz="0" w:space="0" w:color="auto"/>
                        <w:bottom w:val="none" w:sz="0" w:space="0" w:color="auto"/>
                        <w:right w:val="none" w:sz="0" w:space="0" w:color="auto"/>
                      </w:divBdr>
                      <w:divsChild>
                        <w:div w:id="2049446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6446660">
          <w:marLeft w:val="0"/>
          <w:marRight w:val="0"/>
          <w:marTop w:val="0"/>
          <w:marBottom w:val="0"/>
          <w:divBdr>
            <w:top w:val="none" w:sz="0" w:space="0" w:color="auto"/>
            <w:left w:val="none" w:sz="0" w:space="0" w:color="auto"/>
            <w:bottom w:val="none" w:sz="0" w:space="0" w:color="auto"/>
            <w:right w:val="none" w:sz="0" w:space="0" w:color="auto"/>
          </w:divBdr>
          <w:divsChild>
            <w:div w:id="57831053">
              <w:marLeft w:val="0"/>
              <w:marRight w:val="0"/>
              <w:marTop w:val="0"/>
              <w:marBottom w:val="0"/>
              <w:divBdr>
                <w:top w:val="none" w:sz="0" w:space="0" w:color="auto"/>
                <w:left w:val="none" w:sz="0" w:space="0" w:color="auto"/>
                <w:bottom w:val="none" w:sz="0" w:space="0" w:color="auto"/>
                <w:right w:val="none" w:sz="0" w:space="0" w:color="auto"/>
              </w:divBdr>
              <w:divsChild>
                <w:div w:id="976956012">
                  <w:marLeft w:val="0"/>
                  <w:marRight w:val="0"/>
                  <w:marTop w:val="0"/>
                  <w:marBottom w:val="0"/>
                  <w:divBdr>
                    <w:top w:val="none" w:sz="0" w:space="0" w:color="auto"/>
                    <w:left w:val="none" w:sz="0" w:space="0" w:color="auto"/>
                    <w:bottom w:val="none" w:sz="0" w:space="0" w:color="auto"/>
                    <w:right w:val="none" w:sz="0" w:space="0" w:color="auto"/>
                  </w:divBdr>
                  <w:divsChild>
                    <w:div w:id="520751790">
                      <w:marLeft w:val="0"/>
                      <w:marRight w:val="0"/>
                      <w:marTop w:val="0"/>
                      <w:marBottom w:val="0"/>
                      <w:divBdr>
                        <w:top w:val="none" w:sz="0" w:space="0" w:color="auto"/>
                        <w:left w:val="none" w:sz="0" w:space="0" w:color="auto"/>
                        <w:bottom w:val="none" w:sz="0" w:space="0" w:color="auto"/>
                        <w:right w:val="none" w:sz="0" w:space="0" w:color="auto"/>
                      </w:divBdr>
                      <w:divsChild>
                        <w:div w:id="190212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7290597">
      <w:bodyDiv w:val="1"/>
      <w:marLeft w:val="0"/>
      <w:marRight w:val="0"/>
      <w:marTop w:val="0"/>
      <w:marBottom w:val="0"/>
      <w:divBdr>
        <w:top w:val="none" w:sz="0" w:space="0" w:color="auto"/>
        <w:left w:val="none" w:sz="0" w:space="0" w:color="auto"/>
        <w:bottom w:val="none" w:sz="0" w:space="0" w:color="auto"/>
        <w:right w:val="none" w:sz="0" w:space="0" w:color="auto"/>
      </w:divBdr>
    </w:div>
    <w:div w:id="1499271910">
      <w:bodyDiv w:val="1"/>
      <w:marLeft w:val="0"/>
      <w:marRight w:val="0"/>
      <w:marTop w:val="0"/>
      <w:marBottom w:val="0"/>
      <w:divBdr>
        <w:top w:val="none" w:sz="0" w:space="0" w:color="auto"/>
        <w:left w:val="none" w:sz="0" w:space="0" w:color="auto"/>
        <w:bottom w:val="none" w:sz="0" w:space="0" w:color="auto"/>
        <w:right w:val="none" w:sz="0" w:space="0" w:color="auto"/>
      </w:divBdr>
      <w:divsChild>
        <w:div w:id="231039590">
          <w:marLeft w:val="0"/>
          <w:marRight w:val="0"/>
          <w:marTop w:val="0"/>
          <w:marBottom w:val="0"/>
          <w:divBdr>
            <w:top w:val="none" w:sz="0" w:space="0" w:color="auto"/>
            <w:left w:val="none" w:sz="0" w:space="0" w:color="auto"/>
            <w:bottom w:val="none" w:sz="0" w:space="0" w:color="auto"/>
            <w:right w:val="none" w:sz="0" w:space="0" w:color="auto"/>
          </w:divBdr>
          <w:divsChild>
            <w:div w:id="1048142421">
              <w:marLeft w:val="0"/>
              <w:marRight w:val="0"/>
              <w:marTop w:val="0"/>
              <w:marBottom w:val="0"/>
              <w:divBdr>
                <w:top w:val="none" w:sz="0" w:space="0" w:color="auto"/>
                <w:left w:val="none" w:sz="0" w:space="0" w:color="auto"/>
                <w:bottom w:val="none" w:sz="0" w:space="0" w:color="auto"/>
                <w:right w:val="none" w:sz="0" w:space="0" w:color="auto"/>
              </w:divBdr>
              <w:divsChild>
                <w:div w:id="1173955458">
                  <w:marLeft w:val="0"/>
                  <w:marRight w:val="0"/>
                  <w:marTop w:val="0"/>
                  <w:marBottom w:val="0"/>
                  <w:divBdr>
                    <w:top w:val="none" w:sz="0" w:space="0" w:color="auto"/>
                    <w:left w:val="none" w:sz="0" w:space="0" w:color="auto"/>
                    <w:bottom w:val="none" w:sz="0" w:space="0" w:color="auto"/>
                    <w:right w:val="none" w:sz="0" w:space="0" w:color="auto"/>
                  </w:divBdr>
                  <w:divsChild>
                    <w:div w:id="853107357">
                      <w:marLeft w:val="0"/>
                      <w:marRight w:val="0"/>
                      <w:marTop w:val="0"/>
                      <w:marBottom w:val="0"/>
                      <w:divBdr>
                        <w:top w:val="none" w:sz="0" w:space="0" w:color="auto"/>
                        <w:left w:val="none" w:sz="0" w:space="0" w:color="auto"/>
                        <w:bottom w:val="none" w:sz="0" w:space="0" w:color="auto"/>
                        <w:right w:val="none" w:sz="0" w:space="0" w:color="auto"/>
                      </w:divBdr>
                      <w:divsChild>
                        <w:div w:id="1145513621">
                          <w:marLeft w:val="0"/>
                          <w:marRight w:val="0"/>
                          <w:marTop w:val="0"/>
                          <w:marBottom w:val="0"/>
                          <w:divBdr>
                            <w:top w:val="none" w:sz="0" w:space="0" w:color="auto"/>
                            <w:left w:val="none" w:sz="0" w:space="0" w:color="auto"/>
                            <w:bottom w:val="none" w:sz="0" w:space="0" w:color="auto"/>
                            <w:right w:val="none" w:sz="0" w:space="0" w:color="auto"/>
                          </w:divBdr>
                          <w:divsChild>
                            <w:div w:id="436216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23693012">
          <w:marLeft w:val="0"/>
          <w:marRight w:val="0"/>
          <w:marTop w:val="0"/>
          <w:marBottom w:val="0"/>
          <w:divBdr>
            <w:top w:val="none" w:sz="0" w:space="0" w:color="auto"/>
            <w:left w:val="none" w:sz="0" w:space="0" w:color="auto"/>
            <w:bottom w:val="none" w:sz="0" w:space="0" w:color="auto"/>
            <w:right w:val="none" w:sz="0" w:space="0" w:color="auto"/>
          </w:divBdr>
          <w:divsChild>
            <w:div w:id="1620645663">
              <w:marLeft w:val="0"/>
              <w:marRight w:val="0"/>
              <w:marTop w:val="0"/>
              <w:marBottom w:val="0"/>
              <w:divBdr>
                <w:top w:val="none" w:sz="0" w:space="0" w:color="auto"/>
                <w:left w:val="none" w:sz="0" w:space="0" w:color="auto"/>
                <w:bottom w:val="none" w:sz="0" w:space="0" w:color="auto"/>
                <w:right w:val="none" w:sz="0" w:space="0" w:color="auto"/>
              </w:divBdr>
              <w:divsChild>
                <w:div w:id="1232616314">
                  <w:marLeft w:val="0"/>
                  <w:marRight w:val="0"/>
                  <w:marTop w:val="0"/>
                  <w:marBottom w:val="0"/>
                  <w:divBdr>
                    <w:top w:val="none" w:sz="0" w:space="0" w:color="auto"/>
                    <w:left w:val="none" w:sz="0" w:space="0" w:color="auto"/>
                    <w:bottom w:val="none" w:sz="0" w:space="0" w:color="auto"/>
                    <w:right w:val="none" w:sz="0" w:space="0" w:color="auto"/>
                  </w:divBdr>
                  <w:divsChild>
                    <w:div w:id="1962494860">
                      <w:marLeft w:val="0"/>
                      <w:marRight w:val="0"/>
                      <w:marTop w:val="0"/>
                      <w:marBottom w:val="0"/>
                      <w:divBdr>
                        <w:top w:val="none" w:sz="0" w:space="0" w:color="auto"/>
                        <w:left w:val="none" w:sz="0" w:space="0" w:color="auto"/>
                        <w:bottom w:val="none" w:sz="0" w:space="0" w:color="auto"/>
                        <w:right w:val="none" w:sz="0" w:space="0" w:color="auto"/>
                      </w:divBdr>
                      <w:divsChild>
                        <w:div w:id="1678771724">
                          <w:marLeft w:val="0"/>
                          <w:marRight w:val="0"/>
                          <w:marTop w:val="0"/>
                          <w:marBottom w:val="0"/>
                          <w:divBdr>
                            <w:top w:val="none" w:sz="0" w:space="0" w:color="auto"/>
                            <w:left w:val="none" w:sz="0" w:space="0" w:color="auto"/>
                            <w:bottom w:val="none" w:sz="0" w:space="0" w:color="auto"/>
                            <w:right w:val="none" w:sz="0" w:space="0" w:color="auto"/>
                          </w:divBdr>
                          <w:divsChild>
                            <w:div w:id="1986425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11922640">
          <w:marLeft w:val="0"/>
          <w:marRight w:val="0"/>
          <w:marTop w:val="0"/>
          <w:marBottom w:val="0"/>
          <w:divBdr>
            <w:top w:val="none" w:sz="0" w:space="0" w:color="auto"/>
            <w:left w:val="none" w:sz="0" w:space="0" w:color="auto"/>
            <w:bottom w:val="none" w:sz="0" w:space="0" w:color="auto"/>
            <w:right w:val="none" w:sz="0" w:space="0" w:color="auto"/>
          </w:divBdr>
          <w:divsChild>
            <w:div w:id="159737729">
              <w:marLeft w:val="0"/>
              <w:marRight w:val="0"/>
              <w:marTop w:val="0"/>
              <w:marBottom w:val="0"/>
              <w:divBdr>
                <w:top w:val="none" w:sz="0" w:space="0" w:color="auto"/>
                <w:left w:val="none" w:sz="0" w:space="0" w:color="auto"/>
                <w:bottom w:val="none" w:sz="0" w:space="0" w:color="auto"/>
                <w:right w:val="none" w:sz="0" w:space="0" w:color="auto"/>
              </w:divBdr>
              <w:divsChild>
                <w:div w:id="762913888">
                  <w:marLeft w:val="0"/>
                  <w:marRight w:val="0"/>
                  <w:marTop w:val="0"/>
                  <w:marBottom w:val="0"/>
                  <w:divBdr>
                    <w:top w:val="none" w:sz="0" w:space="0" w:color="auto"/>
                    <w:left w:val="none" w:sz="0" w:space="0" w:color="auto"/>
                    <w:bottom w:val="none" w:sz="0" w:space="0" w:color="auto"/>
                    <w:right w:val="none" w:sz="0" w:space="0" w:color="auto"/>
                  </w:divBdr>
                  <w:divsChild>
                    <w:div w:id="1660572319">
                      <w:marLeft w:val="0"/>
                      <w:marRight w:val="0"/>
                      <w:marTop w:val="0"/>
                      <w:marBottom w:val="0"/>
                      <w:divBdr>
                        <w:top w:val="none" w:sz="0" w:space="0" w:color="auto"/>
                        <w:left w:val="none" w:sz="0" w:space="0" w:color="auto"/>
                        <w:bottom w:val="none" w:sz="0" w:space="0" w:color="auto"/>
                        <w:right w:val="none" w:sz="0" w:space="0" w:color="auto"/>
                      </w:divBdr>
                      <w:divsChild>
                        <w:div w:id="1936207377">
                          <w:marLeft w:val="0"/>
                          <w:marRight w:val="0"/>
                          <w:marTop w:val="0"/>
                          <w:marBottom w:val="0"/>
                          <w:divBdr>
                            <w:top w:val="none" w:sz="0" w:space="0" w:color="auto"/>
                            <w:left w:val="none" w:sz="0" w:space="0" w:color="auto"/>
                            <w:bottom w:val="none" w:sz="0" w:space="0" w:color="auto"/>
                            <w:right w:val="none" w:sz="0" w:space="0" w:color="auto"/>
                          </w:divBdr>
                          <w:divsChild>
                            <w:div w:id="1635259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6081963">
      <w:bodyDiv w:val="1"/>
      <w:marLeft w:val="0"/>
      <w:marRight w:val="0"/>
      <w:marTop w:val="0"/>
      <w:marBottom w:val="0"/>
      <w:divBdr>
        <w:top w:val="none" w:sz="0" w:space="0" w:color="auto"/>
        <w:left w:val="none" w:sz="0" w:space="0" w:color="auto"/>
        <w:bottom w:val="none" w:sz="0" w:space="0" w:color="auto"/>
        <w:right w:val="none" w:sz="0" w:space="0" w:color="auto"/>
      </w:divBdr>
    </w:div>
    <w:div w:id="1884363890">
      <w:bodyDiv w:val="1"/>
      <w:marLeft w:val="0"/>
      <w:marRight w:val="0"/>
      <w:marTop w:val="0"/>
      <w:marBottom w:val="0"/>
      <w:divBdr>
        <w:top w:val="none" w:sz="0" w:space="0" w:color="auto"/>
        <w:left w:val="none" w:sz="0" w:space="0" w:color="auto"/>
        <w:bottom w:val="none" w:sz="0" w:space="0" w:color="auto"/>
        <w:right w:val="none" w:sz="0" w:space="0" w:color="auto"/>
      </w:divBdr>
    </w:div>
    <w:div w:id="1982534885">
      <w:bodyDiv w:val="1"/>
      <w:marLeft w:val="0"/>
      <w:marRight w:val="0"/>
      <w:marTop w:val="0"/>
      <w:marBottom w:val="0"/>
      <w:divBdr>
        <w:top w:val="none" w:sz="0" w:space="0" w:color="auto"/>
        <w:left w:val="none" w:sz="0" w:space="0" w:color="auto"/>
        <w:bottom w:val="none" w:sz="0" w:space="0" w:color="auto"/>
        <w:right w:val="none" w:sz="0" w:space="0" w:color="auto"/>
      </w:divBdr>
    </w:div>
    <w:div w:id="2129160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593</Words>
  <Characters>3384</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2026-06-01T11:12:00Z</dcterms:created>
  <dcterms:modified xsi:type="dcterms:W3CDTF">2026-06-01T11:12:00Z</dcterms:modified>
</cp:coreProperties>
</file>